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bidi w:val="0"/>
        <w:snapToGrid/>
        <w:spacing w:line="560" w:lineRule="exact"/>
        <w:jc w:val="left"/>
        <w:textAlignment w:val="auto"/>
        <w:outlineLvl w:val="0"/>
        <w:rPr>
          <w:rFonts w:hint="eastAsia" w:ascii="方正黑体_GBK" w:hAnsi="方正黑体_GBK" w:eastAsia="方正黑体_GBK" w:cs="方正黑体_GBK"/>
          <w:b w:val="0"/>
          <w:bCs/>
          <w:sz w:val="32"/>
          <w:szCs w:val="32"/>
          <w:lang w:val="en-US" w:eastAsia="zh-CN"/>
        </w:rPr>
      </w:pPr>
      <w:bookmarkStart w:id="0" w:name="_GoBack"/>
      <w:bookmarkEnd w:id="0"/>
      <w:r>
        <w:rPr>
          <w:rFonts w:hint="eastAsia" w:ascii="方正黑体_GBK" w:hAnsi="方正黑体_GBK" w:eastAsia="方正黑体_GBK" w:cs="方正黑体_GBK"/>
          <w:b w:val="0"/>
          <w:bCs/>
          <w:sz w:val="32"/>
          <w:szCs w:val="32"/>
          <w:lang w:eastAsia="zh-CN"/>
        </w:rPr>
        <w:t>附件</w:t>
      </w:r>
      <w:r>
        <w:rPr>
          <w:rFonts w:hint="eastAsia" w:ascii="方正黑体_GBK" w:hAnsi="方正黑体_GBK" w:eastAsia="方正黑体_GBK" w:cs="方正黑体_GBK"/>
          <w:b w:val="0"/>
          <w:bCs/>
          <w:sz w:val="32"/>
          <w:szCs w:val="32"/>
          <w:lang w:val="en-US" w:eastAsia="zh-CN"/>
        </w:rPr>
        <w:t>1</w:t>
      </w:r>
    </w:p>
    <w:p>
      <w:pPr>
        <w:keepNext w:val="0"/>
        <w:keepLines w:val="0"/>
        <w:pageBreakBefore w:val="0"/>
        <w:widowControl w:val="0"/>
        <w:kinsoku/>
        <w:wordWrap/>
        <w:overflowPunct/>
        <w:topLinePunct w:val="0"/>
        <w:bidi w:val="0"/>
        <w:snapToGrid/>
        <w:spacing w:line="560" w:lineRule="exact"/>
        <w:jc w:val="left"/>
        <w:textAlignment w:val="auto"/>
        <w:outlineLvl w:val="0"/>
        <w:rPr>
          <w:rFonts w:hint="eastAsia" w:ascii="Times New Roman" w:hAnsi="Times New Roman" w:eastAsia="方正小标宋简体" w:cs="Times New Roman"/>
          <w:b w:val="0"/>
          <w:bCs/>
          <w:sz w:val="44"/>
          <w:szCs w:val="32"/>
          <w:lang w:eastAsia="zh-CN"/>
        </w:rPr>
      </w:pPr>
    </w:p>
    <w:p>
      <w:pPr>
        <w:keepNext w:val="0"/>
        <w:keepLines w:val="0"/>
        <w:pageBreakBefore w:val="0"/>
        <w:widowControl w:val="0"/>
        <w:kinsoku/>
        <w:wordWrap/>
        <w:overflowPunct/>
        <w:topLinePunct w:val="0"/>
        <w:bidi w:val="0"/>
        <w:snapToGrid/>
        <w:spacing w:line="560" w:lineRule="exact"/>
        <w:jc w:val="center"/>
        <w:textAlignment w:val="auto"/>
        <w:outlineLvl w:val="0"/>
        <w:rPr>
          <w:rFonts w:hint="default" w:ascii="Times New Roman" w:hAnsi="Times New Roman" w:eastAsia="方正小标宋简体" w:cs="Times New Roman"/>
          <w:b w:val="0"/>
          <w:bCs/>
          <w:sz w:val="44"/>
          <w:szCs w:val="32"/>
        </w:rPr>
      </w:pPr>
      <w:r>
        <w:rPr>
          <w:rFonts w:hint="default" w:ascii="Times New Roman" w:hAnsi="Times New Roman" w:eastAsia="方正小标宋简体" w:cs="Times New Roman"/>
          <w:b w:val="0"/>
          <w:bCs/>
          <w:sz w:val="44"/>
          <w:szCs w:val="32"/>
        </w:rPr>
        <w:t>关于</w:t>
      </w:r>
      <w:r>
        <w:rPr>
          <w:rFonts w:hint="eastAsia" w:ascii="Times New Roman" w:hAnsi="Times New Roman" w:eastAsia="方正小标宋简体" w:cs="Times New Roman"/>
          <w:b w:val="0"/>
          <w:bCs/>
          <w:sz w:val="44"/>
          <w:szCs w:val="32"/>
          <w:lang w:eastAsia="zh-CN"/>
        </w:rPr>
        <w:t>进一步</w:t>
      </w:r>
      <w:r>
        <w:rPr>
          <w:rFonts w:hint="default" w:ascii="Times New Roman" w:hAnsi="Times New Roman" w:eastAsia="方正小标宋简体" w:cs="Times New Roman"/>
          <w:b w:val="0"/>
          <w:bCs/>
          <w:sz w:val="44"/>
          <w:szCs w:val="32"/>
        </w:rPr>
        <w:t>加强我市有线数字电视</w:t>
      </w:r>
    </w:p>
    <w:p>
      <w:pPr>
        <w:keepNext w:val="0"/>
        <w:keepLines w:val="0"/>
        <w:pageBreakBefore w:val="0"/>
        <w:widowControl w:val="0"/>
        <w:kinsoku/>
        <w:wordWrap/>
        <w:overflowPunct/>
        <w:topLinePunct w:val="0"/>
        <w:bidi w:val="0"/>
        <w:snapToGrid/>
        <w:spacing w:line="560" w:lineRule="exact"/>
        <w:jc w:val="center"/>
        <w:textAlignment w:val="auto"/>
        <w:outlineLvl w:val="0"/>
        <w:rPr>
          <w:rFonts w:hint="default" w:ascii="Times New Roman" w:hAnsi="Times New Roman" w:eastAsia="方正小标宋简体" w:cs="Times New Roman"/>
          <w:b w:val="0"/>
          <w:bCs/>
          <w:sz w:val="44"/>
          <w:szCs w:val="32"/>
        </w:rPr>
      </w:pPr>
      <w:r>
        <w:rPr>
          <w:rFonts w:hint="default" w:ascii="Times New Roman" w:hAnsi="Times New Roman" w:eastAsia="方正小标宋简体" w:cs="Times New Roman"/>
          <w:b w:val="0"/>
          <w:bCs/>
          <w:sz w:val="44"/>
          <w:szCs w:val="32"/>
        </w:rPr>
        <w:t>服务收费管理的通知</w:t>
      </w:r>
    </w:p>
    <w:p>
      <w:pPr>
        <w:keepNext w:val="0"/>
        <w:keepLines w:val="0"/>
        <w:pageBreakBefore w:val="0"/>
        <w:widowControl w:val="0"/>
        <w:kinsoku/>
        <w:wordWrap/>
        <w:overflowPunct/>
        <w:topLinePunct w:val="0"/>
        <w:bidi w:val="0"/>
        <w:snapToGrid/>
        <w:spacing w:line="560" w:lineRule="exact"/>
        <w:jc w:val="center"/>
        <w:textAlignment w:val="auto"/>
        <w:outlineLvl w:val="0"/>
        <w:rPr>
          <w:rFonts w:hint="default" w:ascii="Times New Roman" w:hAnsi="Times New Roman" w:eastAsia="楷体_GB2312" w:cs="Times New Roman"/>
          <w:b w:val="0"/>
          <w:bCs/>
          <w:sz w:val="32"/>
          <w:szCs w:val="32"/>
          <w:lang w:eastAsia="zh-CN"/>
        </w:rPr>
      </w:pPr>
      <w:r>
        <w:rPr>
          <w:rFonts w:hint="default" w:ascii="Times New Roman" w:hAnsi="Times New Roman" w:eastAsia="楷体_GB2312" w:cs="Times New Roman"/>
          <w:b w:val="0"/>
          <w:bCs/>
          <w:sz w:val="32"/>
          <w:szCs w:val="32"/>
          <w:lang w:eastAsia="zh-CN"/>
        </w:rPr>
        <w:t>（</w:t>
      </w:r>
      <w:r>
        <w:rPr>
          <w:rFonts w:hint="default" w:ascii="Times New Roman" w:hAnsi="Times New Roman" w:eastAsia="楷体_GB2312" w:cs="Times New Roman"/>
          <w:b w:val="0"/>
          <w:bCs/>
          <w:sz w:val="32"/>
          <w:szCs w:val="32"/>
          <w:lang w:val="en-US" w:eastAsia="zh-CN"/>
        </w:rPr>
        <w:t>征求意见稿</w:t>
      </w:r>
      <w:r>
        <w:rPr>
          <w:rFonts w:hint="default" w:ascii="Times New Roman" w:hAnsi="Times New Roman" w:eastAsia="楷体_GB2312" w:cs="Times New Roman"/>
          <w:b w:val="0"/>
          <w:bCs/>
          <w:sz w:val="32"/>
          <w:szCs w:val="32"/>
          <w:lang w:eastAsia="zh-CN"/>
        </w:rPr>
        <w:t>）</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为</w:t>
      </w:r>
      <w:r>
        <w:rPr>
          <w:rFonts w:hint="eastAsia" w:ascii="Times New Roman" w:hAnsi="Times New Roman" w:eastAsia="仿宋_GB2312" w:cs="Times New Roman"/>
          <w:sz w:val="32"/>
          <w:szCs w:val="32"/>
          <w:lang w:eastAsia="zh-CN"/>
        </w:rPr>
        <w:t>进一步规范我市</w:t>
      </w:r>
      <w:r>
        <w:rPr>
          <w:rFonts w:hint="default" w:ascii="Times New Roman" w:hAnsi="Times New Roman" w:eastAsia="仿宋_GB2312" w:cs="Times New Roman"/>
          <w:sz w:val="32"/>
          <w:szCs w:val="32"/>
        </w:rPr>
        <w:t>有线</w:t>
      </w:r>
      <w:r>
        <w:rPr>
          <w:rFonts w:hint="eastAsia" w:ascii="Times New Roman" w:hAnsi="Times New Roman" w:eastAsia="仿宋_GB2312" w:cs="Times New Roman"/>
          <w:sz w:val="32"/>
          <w:szCs w:val="32"/>
          <w:lang w:eastAsia="zh-CN"/>
        </w:rPr>
        <w:t>数字</w:t>
      </w:r>
      <w:r>
        <w:rPr>
          <w:rFonts w:hint="default" w:ascii="Times New Roman" w:hAnsi="Times New Roman" w:eastAsia="仿宋_GB2312" w:cs="Times New Roman"/>
          <w:sz w:val="32"/>
          <w:szCs w:val="32"/>
        </w:rPr>
        <w:t>电视服务收费</w:t>
      </w:r>
      <w:r>
        <w:rPr>
          <w:rFonts w:hint="eastAsia" w:ascii="Times New Roman" w:hAnsi="Times New Roman" w:eastAsia="仿宋_GB2312" w:cs="Times New Roman"/>
          <w:sz w:val="32"/>
          <w:szCs w:val="32"/>
          <w:lang w:eastAsia="zh-CN"/>
        </w:rPr>
        <w:t>行为</w:t>
      </w:r>
      <w:r>
        <w:rPr>
          <w:rFonts w:hint="default" w:ascii="Times New Roman" w:hAnsi="Times New Roman" w:eastAsia="仿宋_GB2312" w:cs="Times New Roman"/>
          <w:sz w:val="32"/>
          <w:szCs w:val="32"/>
        </w:rPr>
        <w:t>，切实维护</w:t>
      </w:r>
      <w:r>
        <w:rPr>
          <w:rFonts w:hint="eastAsia" w:ascii="Times New Roman" w:hAnsi="Times New Roman" w:eastAsia="仿宋_GB2312" w:cs="Times New Roman"/>
          <w:sz w:val="32"/>
          <w:szCs w:val="32"/>
          <w:lang w:eastAsia="zh-CN"/>
        </w:rPr>
        <w:t>有线数字</w:t>
      </w:r>
      <w:r>
        <w:rPr>
          <w:rFonts w:hint="default" w:ascii="Times New Roman" w:hAnsi="Times New Roman" w:eastAsia="仿宋_GB2312" w:cs="Times New Roman"/>
          <w:sz w:val="32"/>
          <w:szCs w:val="32"/>
        </w:rPr>
        <w:t>电视用户</w:t>
      </w:r>
      <w:r>
        <w:rPr>
          <w:rFonts w:hint="eastAsia" w:ascii="Times New Roman" w:hAnsi="Times New Roman" w:eastAsia="仿宋_GB2312" w:cs="Times New Roman"/>
          <w:sz w:val="32"/>
          <w:szCs w:val="32"/>
          <w:lang w:eastAsia="zh-CN"/>
        </w:rPr>
        <w:t>和网络经营者</w:t>
      </w:r>
      <w:r>
        <w:rPr>
          <w:rFonts w:hint="default" w:ascii="Times New Roman" w:hAnsi="Times New Roman" w:eastAsia="仿宋_GB2312" w:cs="Times New Roman"/>
          <w:sz w:val="32"/>
          <w:szCs w:val="32"/>
        </w:rPr>
        <w:t>合法权益，根据国家</w:t>
      </w:r>
      <w:r>
        <w:rPr>
          <w:rFonts w:hint="eastAsia" w:ascii="Times New Roman" w:hAnsi="Times New Roman" w:eastAsia="仿宋_GB2312" w:cs="Times New Roman"/>
          <w:sz w:val="32"/>
          <w:szCs w:val="32"/>
          <w:lang w:eastAsia="zh-CN"/>
        </w:rPr>
        <w:t>、省关于政府定价管理和</w:t>
      </w:r>
      <w:r>
        <w:rPr>
          <w:rFonts w:hint="default" w:ascii="Times New Roman" w:hAnsi="Times New Roman" w:eastAsia="仿宋_GB2312" w:cs="Times New Roman"/>
          <w:sz w:val="32"/>
          <w:szCs w:val="32"/>
        </w:rPr>
        <w:t>有线</w:t>
      </w:r>
      <w:r>
        <w:rPr>
          <w:rFonts w:hint="eastAsia" w:ascii="Times New Roman" w:hAnsi="Times New Roman" w:eastAsia="仿宋_GB2312" w:cs="Times New Roman"/>
          <w:sz w:val="32"/>
          <w:szCs w:val="32"/>
          <w:lang w:eastAsia="zh-CN"/>
        </w:rPr>
        <w:t>数字</w:t>
      </w:r>
      <w:r>
        <w:rPr>
          <w:rFonts w:hint="default" w:ascii="Times New Roman" w:hAnsi="Times New Roman" w:eastAsia="仿宋_GB2312" w:cs="Times New Roman"/>
          <w:sz w:val="32"/>
          <w:szCs w:val="32"/>
        </w:rPr>
        <w:t>电视事业发展</w:t>
      </w:r>
      <w:r>
        <w:rPr>
          <w:rFonts w:hint="eastAsia" w:ascii="Times New Roman" w:hAnsi="Times New Roman" w:eastAsia="仿宋_GB2312" w:cs="Times New Roman"/>
          <w:sz w:val="32"/>
          <w:szCs w:val="32"/>
          <w:lang w:eastAsia="zh-CN"/>
        </w:rPr>
        <w:t>的有关规定</w:t>
      </w:r>
      <w:r>
        <w:rPr>
          <w:rFonts w:hint="default" w:ascii="Times New Roman" w:hAnsi="Times New Roman" w:eastAsia="仿宋_GB2312" w:cs="Times New Roman"/>
          <w:sz w:val="32"/>
          <w:szCs w:val="32"/>
        </w:rPr>
        <w:t>，现就我市有线数字电视服务收费有关问题通知如下：</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一、实行收费分类管理</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（一）有线</w:t>
      </w:r>
      <w:r>
        <w:rPr>
          <w:rFonts w:hint="eastAsia" w:ascii="Times New Roman" w:hAnsi="Times New Roman" w:eastAsia="仿宋_GB2312" w:cs="Times New Roman"/>
          <w:sz w:val="32"/>
          <w:szCs w:val="32"/>
          <w:lang w:eastAsia="zh-CN"/>
        </w:rPr>
        <w:t>数字</w:t>
      </w:r>
      <w:r>
        <w:rPr>
          <w:rFonts w:hint="default" w:ascii="Times New Roman" w:hAnsi="Times New Roman" w:eastAsia="仿宋_GB2312" w:cs="Times New Roman"/>
          <w:sz w:val="32"/>
          <w:szCs w:val="32"/>
        </w:rPr>
        <w:t>电视基本收视维护费</w:t>
      </w:r>
      <w:r>
        <w:rPr>
          <w:rFonts w:hint="eastAsia" w:ascii="Times New Roman" w:hAnsi="Times New Roman" w:eastAsia="仿宋_GB2312" w:cs="Times New Roman"/>
          <w:sz w:val="32"/>
          <w:szCs w:val="32"/>
          <w:lang w:eastAsia="zh-CN"/>
        </w:rPr>
        <w:t>实行</w:t>
      </w:r>
      <w:r>
        <w:rPr>
          <w:rFonts w:hint="default" w:ascii="Times New Roman" w:hAnsi="Times New Roman" w:eastAsia="仿宋_GB2312" w:cs="Times New Roman"/>
          <w:sz w:val="32"/>
          <w:szCs w:val="32"/>
        </w:rPr>
        <w:t>政府定价。</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（二）IC卡补卡工本费、装机服务</w:t>
      </w:r>
      <w:r>
        <w:rPr>
          <w:rFonts w:hint="eastAsia" w:ascii="Times New Roman" w:hAnsi="Times New Roman" w:eastAsia="仿宋_GB2312" w:cs="Times New Roman"/>
          <w:sz w:val="32"/>
          <w:szCs w:val="32"/>
          <w:lang w:eastAsia="zh-CN"/>
        </w:rPr>
        <w:t>费</w:t>
      </w:r>
      <w:r>
        <w:rPr>
          <w:rFonts w:hint="default" w:ascii="Times New Roman" w:hAnsi="Times New Roman" w:eastAsia="仿宋_GB2312" w:cs="Times New Roman"/>
          <w:sz w:val="32"/>
          <w:szCs w:val="32"/>
        </w:rPr>
        <w:t>、机顶盒</w:t>
      </w:r>
      <w:r>
        <w:rPr>
          <w:rFonts w:hint="eastAsia" w:ascii="Times New Roman" w:hAnsi="Times New Roman" w:eastAsia="仿宋_GB2312" w:cs="Times New Roman"/>
          <w:sz w:val="32"/>
          <w:szCs w:val="32"/>
          <w:lang w:eastAsia="zh-CN"/>
        </w:rPr>
        <w:t>销售价格、</w:t>
      </w:r>
      <w:r>
        <w:rPr>
          <w:rFonts w:hint="default" w:ascii="Times New Roman" w:hAnsi="Times New Roman" w:eastAsia="仿宋_GB2312" w:cs="Times New Roman"/>
          <w:sz w:val="32"/>
          <w:szCs w:val="32"/>
        </w:rPr>
        <w:t>个性化增值业务收费</w:t>
      </w:r>
      <w:r>
        <w:rPr>
          <w:rFonts w:hint="eastAsia" w:ascii="Times New Roman" w:hAnsi="Times New Roman" w:eastAsia="仿宋_GB2312" w:cs="Times New Roman"/>
          <w:sz w:val="32"/>
          <w:szCs w:val="32"/>
          <w:lang w:eastAsia="zh-CN"/>
        </w:rPr>
        <w:t>、租金等实行市场调节价。</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default" w:ascii="Times New Roman" w:hAnsi="Times New Roman" w:eastAsia="仿宋_GB2312" w:cs="Times New Roman"/>
          <w:sz w:val="32"/>
          <w:szCs w:val="32"/>
        </w:rPr>
      </w:pPr>
      <w:r>
        <w:rPr>
          <w:rFonts w:hint="eastAsia" w:ascii="黑体" w:hAnsi="黑体" w:eastAsia="黑体" w:cs="黑体"/>
          <w:sz w:val="32"/>
          <w:szCs w:val="32"/>
        </w:rPr>
        <w:t>二、</w:t>
      </w:r>
      <w:r>
        <w:rPr>
          <w:rFonts w:hint="eastAsia" w:ascii="黑体" w:hAnsi="黑体" w:eastAsia="黑体" w:cs="黑体"/>
          <w:sz w:val="32"/>
          <w:szCs w:val="32"/>
          <w:lang w:eastAsia="zh-CN"/>
        </w:rPr>
        <w:t>明确</w:t>
      </w:r>
      <w:r>
        <w:rPr>
          <w:rFonts w:hint="default" w:ascii="黑体" w:hAnsi="黑体" w:eastAsia="黑体" w:cs="黑体"/>
          <w:sz w:val="32"/>
          <w:szCs w:val="32"/>
          <w:lang w:eastAsia="zh-CN"/>
        </w:rPr>
        <w:t>基本收视维护费</w:t>
      </w:r>
      <w:r>
        <w:rPr>
          <w:rFonts w:hint="eastAsia" w:ascii="黑体" w:hAnsi="黑体" w:eastAsia="黑体" w:cs="黑体"/>
          <w:sz w:val="32"/>
          <w:szCs w:val="32"/>
          <w:lang w:eastAsia="zh-CN"/>
        </w:rPr>
        <w:t>价格标准</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eastAsia" w:ascii="楷体_GB2312" w:hAnsi="楷体_GB2312" w:eastAsia="楷体_GB2312" w:cs="楷体_GB2312"/>
          <w:sz w:val="32"/>
          <w:szCs w:val="32"/>
          <w:lang w:eastAsia="zh-CN"/>
        </w:rPr>
      </w:pP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eastAsia="zh-CN"/>
        </w:rPr>
        <w:t>三</w:t>
      </w: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eastAsia="zh-CN"/>
        </w:rPr>
        <w:t>计费原则</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有线数字电视基本收视维护费按终端计费，一般按月收取</w:t>
      </w:r>
      <w:r>
        <w:rPr>
          <w:rFonts w:hint="eastAsia" w:ascii="Times New Roman" w:hAnsi="Times New Roman" w:eastAsia="仿宋_GB2312" w:cs="Times New Roman"/>
          <w:sz w:val="32"/>
          <w:szCs w:val="32"/>
          <w:lang w:eastAsia="zh-CN"/>
        </w:rPr>
        <w:t>，不满</w:t>
      </w:r>
      <w:r>
        <w:rPr>
          <w:rFonts w:hint="eastAsia" w:ascii="Times New Roman" w:hAnsi="Times New Roman" w:eastAsia="仿宋_GB2312" w:cs="Times New Roman"/>
          <w:sz w:val="32"/>
          <w:szCs w:val="32"/>
          <w:lang w:val="en-US" w:eastAsia="zh-CN"/>
        </w:rPr>
        <w:t>1个月的，</w:t>
      </w:r>
      <w:r>
        <w:rPr>
          <w:rFonts w:hint="default" w:ascii="Times New Roman" w:hAnsi="Times New Roman" w:eastAsia="仿宋_GB2312" w:cs="Times New Roman"/>
          <w:sz w:val="32"/>
          <w:szCs w:val="32"/>
        </w:rPr>
        <w:t>按实际使用天数计费。</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eastAsia="zh-CN"/>
        </w:rPr>
        <w:t>四</w:t>
      </w:r>
      <w:r>
        <w:rPr>
          <w:rFonts w:hint="eastAsia" w:ascii="楷体_GB2312" w:hAnsi="楷体_GB2312" w:eastAsia="楷体_GB2312" w:cs="楷体_GB2312"/>
          <w:sz w:val="32"/>
          <w:szCs w:val="32"/>
        </w:rPr>
        <w:t>）居民用户收费标准</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1.主机：26.5元/月</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highlight w:val="none"/>
          <w:lang w:eastAsia="zh-CN"/>
        </w:rPr>
        <w:t>含</w:t>
      </w:r>
      <w:r>
        <w:rPr>
          <w:rFonts w:hint="eastAsia" w:ascii="Times New Roman" w:hAnsi="Times New Roman" w:eastAsia="仿宋_GB2312" w:cs="Times New Roman"/>
          <w:sz w:val="32"/>
          <w:szCs w:val="32"/>
          <w:highlight w:val="none"/>
          <w:lang w:val="en-US" w:eastAsia="zh-CN"/>
        </w:rPr>
        <w:t>1台</w:t>
      </w:r>
      <w:r>
        <w:rPr>
          <w:rFonts w:hint="eastAsia" w:ascii="Times New Roman" w:hAnsi="Times New Roman" w:eastAsia="仿宋_GB2312" w:cs="Times New Roman"/>
          <w:sz w:val="32"/>
          <w:szCs w:val="32"/>
          <w:highlight w:val="none"/>
          <w:lang w:eastAsia="zh-CN"/>
        </w:rPr>
        <w:t>免费</w:t>
      </w:r>
      <w:r>
        <w:rPr>
          <w:rFonts w:hint="default" w:ascii="Times New Roman" w:hAnsi="Times New Roman" w:eastAsia="仿宋_GB2312" w:cs="Times New Roman"/>
          <w:sz w:val="32"/>
          <w:szCs w:val="32"/>
          <w:highlight w:val="none"/>
        </w:rPr>
        <w:t>配置</w:t>
      </w:r>
      <w:r>
        <w:rPr>
          <w:rFonts w:hint="eastAsia" w:ascii="Times New Roman" w:hAnsi="Times New Roman" w:eastAsia="仿宋_GB2312" w:cs="Times New Roman"/>
          <w:sz w:val="32"/>
          <w:szCs w:val="32"/>
          <w:highlight w:val="none"/>
          <w:lang w:eastAsia="zh-CN"/>
        </w:rPr>
        <w:t>的基本型</w:t>
      </w:r>
      <w:r>
        <w:rPr>
          <w:rFonts w:hint="default" w:ascii="Times New Roman" w:hAnsi="Times New Roman" w:eastAsia="仿宋_GB2312" w:cs="Times New Roman"/>
          <w:sz w:val="32"/>
          <w:szCs w:val="32"/>
          <w:highlight w:val="none"/>
        </w:rPr>
        <w:t>机顶盒</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2.副机：</w:t>
      </w:r>
      <w:r>
        <w:rPr>
          <w:rFonts w:hint="eastAsia" w:ascii="Times New Roman" w:hAnsi="Times New Roman" w:eastAsia="仿宋_GB2312" w:cs="Times New Roman"/>
          <w:sz w:val="32"/>
          <w:szCs w:val="32"/>
          <w:lang w:eastAsia="zh-CN"/>
        </w:rPr>
        <w:t>一台</w:t>
      </w:r>
      <w:r>
        <w:rPr>
          <w:rFonts w:hint="default" w:ascii="Times New Roman" w:hAnsi="Times New Roman" w:eastAsia="仿宋_GB2312" w:cs="Times New Roman"/>
          <w:sz w:val="32"/>
          <w:szCs w:val="32"/>
        </w:rPr>
        <w:t>同名同址</w:t>
      </w:r>
      <w:r>
        <w:rPr>
          <w:rFonts w:hint="eastAsia" w:ascii="Times New Roman" w:hAnsi="Times New Roman" w:eastAsia="仿宋_GB2312" w:cs="Times New Roman"/>
          <w:sz w:val="32"/>
          <w:szCs w:val="32"/>
          <w:lang w:eastAsia="zh-CN"/>
        </w:rPr>
        <w:t>同账户</w:t>
      </w:r>
      <w:r>
        <w:rPr>
          <w:rFonts w:hint="default" w:ascii="Times New Roman" w:hAnsi="Times New Roman" w:eastAsia="仿宋_GB2312" w:cs="Times New Roman"/>
          <w:sz w:val="32"/>
          <w:szCs w:val="32"/>
        </w:rPr>
        <w:t>主机</w:t>
      </w:r>
      <w:r>
        <w:rPr>
          <w:rFonts w:hint="eastAsia" w:ascii="Times New Roman" w:hAnsi="Times New Roman" w:eastAsia="仿宋_GB2312" w:cs="Times New Roman"/>
          <w:sz w:val="32"/>
          <w:szCs w:val="32"/>
          <w:lang w:eastAsia="zh-CN"/>
        </w:rPr>
        <w:t>最多</w:t>
      </w:r>
      <w:r>
        <w:rPr>
          <w:rFonts w:hint="default" w:ascii="Times New Roman" w:hAnsi="Times New Roman" w:eastAsia="仿宋_GB2312" w:cs="Times New Roman"/>
          <w:sz w:val="32"/>
          <w:szCs w:val="32"/>
        </w:rPr>
        <w:t>可申请报装二台副机。机顶盒</w:t>
      </w:r>
      <w:r>
        <w:rPr>
          <w:rFonts w:hint="eastAsia" w:ascii="Times New Roman" w:hAnsi="Times New Roman" w:eastAsia="仿宋_GB2312" w:cs="Times New Roman"/>
          <w:sz w:val="32"/>
          <w:szCs w:val="32"/>
          <w:lang w:eastAsia="zh-CN"/>
        </w:rPr>
        <w:t>由居民</w:t>
      </w:r>
      <w:r>
        <w:rPr>
          <w:rFonts w:hint="default" w:ascii="Times New Roman" w:hAnsi="Times New Roman" w:eastAsia="仿宋_GB2312" w:cs="Times New Roman"/>
          <w:sz w:val="32"/>
          <w:szCs w:val="32"/>
        </w:rPr>
        <w:t>用户自行购置</w:t>
      </w:r>
      <w:r>
        <w:rPr>
          <w:rFonts w:hint="eastAsia" w:ascii="Times New Roman" w:hAnsi="Times New Roman" w:eastAsia="仿宋_GB2312" w:cs="Times New Roman"/>
          <w:sz w:val="32"/>
          <w:szCs w:val="32"/>
          <w:lang w:eastAsia="zh-CN"/>
        </w:rPr>
        <w:t>的</w:t>
      </w:r>
      <w:r>
        <w:rPr>
          <w:rFonts w:hint="default" w:ascii="Times New Roman" w:hAnsi="Times New Roman" w:eastAsia="仿宋_GB2312" w:cs="Times New Roman"/>
          <w:sz w:val="32"/>
          <w:szCs w:val="32"/>
        </w:rPr>
        <w:t>，基本收视维护费5元/月；机顶盒由有线</w:t>
      </w:r>
      <w:r>
        <w:rPr>
          <w:rFonts w:hint="eastAsia" w:ascii="Times New Roman" w:hAnsi="Times New Roman" w:eastAsia="仿宋_GB2312" w:cs="Times New Roman"/>
          <w:sz w:val="32"/>
          <w:szCs w:val="32"/>
          <w:lang w:eastAsia="zh-CN"/>
        </w:rPr>
        <w:t>数字</w:t>
      </w:r>
      <w:r>
        <w:rPr>
          <w:rFonts w:hint="default" w:ascii="Times New Roman" w:hAnsi="Times New Roman" w:eastAsia="仿宋_GB2312" w:cs="Times New Roman"/>
          <w:sz w:val="32"/>
          <w:szCs w:val="32"/>
        </w:rPr>
        <w:t>电视网络经营者配置的，基本收视维护费13元/月。</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同名同址同账号</w:t>
      </w:r>
      <w:r>
        <w:rPr>
          <w:rFonts w:hint="eastAsia" w:ascii="Times New Roman" w:hAnsi="Times New Roman" w:eastAsia="仿宋_GB2312" w:cs="Times New Roman"/>
          <w:sz w:val="32"/>
          <w:szCs w:val="32"/>
          <w:lang w:eastAsia="zh-CN"/>
        </w:rPr>
        <w:t>居民</w:t>
      </w:r>
      <w:r>
        <w:rPr>
          <w:rFonts w:hint="default" w:ascii="Times New Roman" w:hAnsi="Times New Roman" w:eastAsia="仿宋_GB2312" w:cs="Times New Roman"/>
          <w:sz w:val="32"/>
          <w:szCs w:val="32"/>
        </w:rPr>
        <w:t>用户安装四台（含）以上机顶盒的，按新装用户申请办理（即第四台机顶盒视为主机，第五、六台机顶盒视为副机，</w:t>
      </w:r>
      <w:r>
        <w:rPr>
          <w:rFonts w:hint="eastAsia" w:ascii="Times New Roman" w:hAnsi="Times New Roman" w:eastAsia="仿宋_GB2312" w:cs="Times New Roman"/>
          <w:sz w:val="32"/>
          <w:szCs w:val="32"/>
          <w:lang w:eastAsia="zh-CN"/>
        </w:rPr>
        <w:t>如此</w:t>
      </w:r>
      <w:r>
        <w:rPr>
          <w:rFonts w:hint="default" w:ascii="Times New Roman" w:hAnsi="Times New Roman" w:eastAsia="仿宋_GB2312" w:cs="Times New Roman"/>
          <w:sz w:val="32"/>
          <w:szCs w:val="32"/>
        </w:rPr>
        <w:t>类推）。</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eastAsia" w:ascii="楷体_GB2312" w:hAnsi="楷体_GB2312" w:eastAsia="楷体_GB2312" w:cs="楷体_GB2312"/>
          <w:sz w:val="32"/>
          <w:szCs w:val="32"/>
          <w:lang w:eastAsia="zh-CN"/>
        </w:rPr>
      </w:pP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eastAsia="zh-CN"/>
        </w:rPr>
        <w:t>五</w:t>
      </w:r>
      <w:r>
        <w:rPr>
          <w:rFonts w:hint="eastAsia" w:ascii="楷体_GB2312" w:hAnsi="楷体_GB2312" w:eastAsia="楷体_GB2312" w:cs="楷体_GB2312"/>
          <w:sz w:val="32"/>
          <w:szCs w:val="32"/>
        </w:rPr>
        <w:t>）非居民用户</w:t>
      </w:r>
      <w:r>
        <w:rPr>
          <w:rFonts w:hint="eastAsia" w:ascii="楷体_GB2312" w:hAnsi="楷体_GB2312" w:eastAsia="楷体_GB2312" w:cs="楷体_GB2312"/>
          <w:sz w:val="32"/>
          <w:szCs w:val="32"/>
          <w:lang w:eastAsia="zh-CN"/>
        </w:rPr>
        <w:t>收费标准</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该类用户有线数字电视所有终端一律视为主机，基本收视维护费标准</w:t>
      </w:r>
      <w:r>
        <w:rPr>
          <w:rFonts w:hint="eastAsia" w:ascii="Times New Roman" w:hAnsi="Times New Roman" w:eastAsia="仿宋_GB2312" w:cs="Times New Roman"/>
          <w:sz w:val="32"/>
          <w:szCs w:val="32"/>
          <w:lang w:eastAsia="zh-CN"/>
        </w:rPr>
        <w:t>由</w:t>
      </w:r>
      <w:r>
        <w:rPr>
          <w:rFonts w:hint="default" w:ascii="Times New Roman" w:hAnsi="Times New Roman" w:eastAsia="仿宋_GB2312" w:cs="Times New Roman"/>
          <w:sz w:val="32"/>
          <w:szCs w:val="32"/>
        </w:rPr>
        <w:t>有线</w:t>
      </w:r>
      <w:r>
        <w:rPr>
          <w:rFonts w:hint="eastAsia" w:ascii="Times New Roman" w:hAnsi="Times New Roman" w:eastAsia="仿宋_GB2312" w:cs="Times New Roman"/>
          <w:sz w:val="32"/>
          <w:szCs w:val="32"/>
          <w:lang w:eastAsia="zh-CN"/>
        </w:rPr>
        <w:t>数字</w:t>
      </w:r>
      <w:r>
        <w:rPr>
          <w:rFonts w:hint="default" w:ascii="Times New Roman" w:hAnsi="Times New Roman" w:eastAsia="仿宋_GB2312" w:cs="Times New Roman"/>
          <w:sz w:val="32"/>
          <w:szCs w:val="32"/>
        </w:rPr>
        <w:t>电视网络经营者</w:t>
      </w:r>
      <w:r>
        <w:rPr>
          <w:rFonts w:hint="eastAsia" w:ascii="Times New Roman" w:hAnsi="Times New Roman" w:eastAsia="仿宋_GB2312" w:cs="Times New Roman"/>
          <w:sz w:val="32"/>
          <w:szCs w:val="32"/>
          <w:lang w:eastAsia="zh-CN"/>
        </w:rPr>
        <w:t>按照</w:t>
      </w:r>
      <w:r>
        <w:rPr>
          <w:rFonts w:hint="default" w:ascii="Times New Roman" w:hAnsi="Times New Roman" w:eastAsia="仿宋_GB2312" w:cs="Times New Roman"/>
          <w:sz w:val="32"/>
          <w:szCs w:val="32"/>
        </w:rPr>
        <w:t>不超过居民用户收费标准</w:t>
      </w:r>
      <w:r>
        <w:rPr>
          <w:rFonts w:hint="default" w:ascii="Times New Roman" w:hAnsi="Times New Roman" w:eastAsia="仿宋_GB2312" w:cs="Times New Roman"/>
          <w:sz w:val="32"/>
          <w:szCs w:val="32"/>
          <w:highlight w:val="none"/>
        </w:rPr>
        <w:t>80%</w:t>
      </w:r>
      <w:r>
        <w:rPr>
          <w:rFonts w:hint="default" w:ascii="Times New Roman" w:hAnsi="Times New Roman" w:eastAsia="仿宋_GB2312" w:cs="Times New Roman"/>
          <w:sz w:val="32"/>
          <w:szCs w:val="32"/>
        </w:rPr>
        <w:t>的</w:t>
      </w:r>
      <w:r>
        <w:rPr>
          <w:rFonts w:hint="eastAsia" w:ascii="Times New Roman" w:hAnsi="Times New Roman" w:eastAsia="仿宋_GB2312" w:cs="Times New Roman"/>
          <w:sz w:val="32"/>
          <w:szCs w:val="32"/>
          <w:highlight w:val="none"/>
          <w:lang w:eastAsia="zh-CN"/>
        </w:rPr>
        <w:t>原则</w:t>
      </w:r>
      <w:r>
        <w:rPr>
          <w:rFonts w:hint="default" w:ascii="Times New Roman" w:hAnsi="Times New Roman" w:eastAsia="仿宋_GB2312" w:cs="Times New Roman"/>
          <w:sz w:val="32"/>
          <w:szCs w:val="32"/>
        </w:rPr>
        <w:t>与用户协商确定。</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三、落实</w:t>
      </w:r>
      <w:r>
        <w:rPr>
          <w:rFonts w:hint="eastAsia" w:ascii="黑体" w:hAnsi="黑体" w:eastAsia="黑体" w:cs="黑体"/>
          <w:sz w:val="32"/>
          <w:szCs w:val="32"/>
        </w:rPr>
        <w:t>基本收视维护费</w:t>
      </w:r>
      <w:r>
        <w:rPr>
          <w:rFonts w:hint="eastAsia" w:ascii="黑体" w:hAnsi="黑体" w:eastAsia="黑体" w:cs="黑体"/>
          <w:sz w:val="32"/>
          <w:szCs w:val="32"/>
          <w:lang w:eastAsia="zh-CN"/>
        </w:rPr>
        <w:t>减免政策</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w:t>
      </w:r>
      <w:r>
        <w:rPr>
          <w:rFonts w:hint="eastAsia" w:ascii="Times New Roman" w:hAnsi="Times New Roman" w:eastAsia="仿宋_GB2312" w:cs="Times New Roman"/>
          <w:sz w:val="32"/>
          <w:szCs w:val="32"/>
          <w:lang w:eastAsia="zh-CN"/>
        </w:rPr>
        <w:t>六</w:t>
      </w:r>
      <w:r>
        <w:rPr>
          <w:rFonts w:hint="default" w:ascii="Times New Roman" w:hAnsi="Times New Roman" w:eastAsia="仿宋_GB2312" w:cs="Times New Roman"/>
          <w:sz w:val="32"/>
          <w:szCs w:val="32"/>
        </w:rPr>
        <w:t>）老红军</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特困人员凭</w:t>
      </w:r>
      <w:r>
        <w:rPr>
          <w:rFonts w:hint="eastAsia" w:ascii="Times New Roman" w:hAnsi="Times New Roman" w:eastAsia="仿宋_GB2312" w:cs="Times New Roman"/>
          <w:sz w:val="32"/>
          <w:szCs w:val="32"/>
          <w:lang w:eastAsia="zh-CN"/>
        </w:rPr>
        <w:t>有效证件(含电子证照，下同)</w:t>
      </w:r>
      <w:r>
        <w:rPr>
          <w:rFonts w:hint="default" w:ascii="Times New Roman" w:hAnsi="Times New Roman" w:eastAsia="仿宋_GB2312" w:cs="Times New Roman"/>
          <w:sz w:val="32"/>
          <w:szCs w:val="32"/>
        </w:rPr>
        <w:t>免收主机基本收视维护费。</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w:t>
      </w:r>
      <w:r>
        <w:rPr>
          <w:rFonts w:hint="eastAsia" w:ascii="Times New Roman" w:hAnsi="Times New Roman" w:eastAsia="仿宋_GB2312" w:cs="Times New Roman"/>
          <w:sz w:val="32"/>
          <w:szCs w:val="32"/>
          <w:lang w:eastAsia="zh-CN"/>
        </w:rPr>
        <w:t>七</w:t>
      </w:r>
      <w:r>
        <w:rPr>
          <w:rFonts w:hint="default" w:ascii="Times New Roman" w:hAnsi="Times New Roman" w:eastAsia="仿宋_GB2312" w:cs="Times New Roman"/>
          <w:sz w:val="32"/>
          <w:szCs w:val="32"/>
        </w:rPr>
        <w:t>）烈士遗属、残疾军人、伤残人民警察、领取国家定期抚恤补助金的优抚对象</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低保、低边</w:t>
      </w:r>
      <w:r>
        <w:rPr>
          <w:rFonts w:hint="eastAsia" w:ascii="Times New Roman" w:hAnsi="Times New Roman" w:eastAsia="仿宋_GB2312" w:cs="Times New Roman"/>
          <w:sz w:val="32"/>
          <w:szCs w:val="32"/>
          <w:lang w:eastAsia="zh-CN"/>
        </w:rPr>
        <w:t>及</w:t>
      </w:r>
      <w:r>
        <w:rPr>
          <w:rFonts w:hint="default" w:ascii="Times New Roman" w:hAnsi="Times New Roman" w:eastAsia="仿宋_GB2312" w:cs="Times New Roman"/>
          <w:sz w:val="32"/>
          <w:szCs w:val="32"/>
        </w:rPr>
        <w:t>经市政府确定的其他特殊困难家庭或人员</w:t>
      </w:r>
      <w:r>
        <w:rPr>
          <w:rFonts w:hint="eastAsia" w:ascii="Times New Roman" w:hAnsi="Times New Roman" w:eastAsia="仿宋_GB2312" w:cs="Times New Roman"/>
          <w:sz w:val="32"/>
          <w:szCs w:val="32"/>
          <w:lang w:eastAsia="zh-CN"/>
        </w:rPr>
        <w:t>凭有效证件</w:t>
      </w:r>
      <w:r>
        <w:rPr>
          <w:rFonts w:hint="default" w:ascii="Times New Roman" w:hAnsi="Times New Roman" w:eastAsia="仿宋_GB2312" w:cs="Times New Roman"/>
          <w:sz w:val="32"/>
          <w:szCs w:val="32"/>
        </w:rPr>
        <w:t>，主机基本收视维护费按每户10元/月</w:t>
      </w:r>
      <w:r>
        <w:rPr>
          <w:rFonts w:hint="eastAsia" w:ascii="Times New Roman" w:hAnsi="Times New Roman" w:eastAsia="仿宋_GB2312" w:cs="Times New Roman"/>
          <w:sz w:val="32"/>
          <w:szCs w:val="32"/>
          <w:lang w:eastAsia="zh-CN"/>
        </w:rPr>
        <w:t>收取</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w:t>
      </w:r>
      <w:r>
        <w:rPr>
          <w:rFonts w:hint="eastAsia" w:ascii="Times New Roman" w:hAnsi="Times New Roman" w:eastAsia="仿宋_GB2312" w:cs="Times New Roman"/>
          <w:sz w:val="32"/>
          <w:szCs w:val="32"/>
          <w:lang w:eastAsia="zh-CN"/>
        </w:rPr>
        <w:t>八</w:t>
      </w:r>
      <w:r>
        <w:rPr>
          <w:rFonts w:hint="default" w:ascii="Times New Roman" w:hAnsi="Times New Roman" w:eastAsia="仿宋_GB2312" w:cs="Times New Roman"/>
          <w:sz w:val="32"/>
          <w:szCs w:val="32"/>
        </w:rPr>
        <w:t>）</w:t>
      </w:r>
      <w:r>
        <w:rPr>
          <w:rFonts w:hint="eastAsia" w:ascii="Times New Roman" w:hAnsi="Times New Roman" w:eastAsia="仿宋_GB2312" w:cs="Times New Roman"/>
          <w:sz w:val="32"/>
          <w:szCs w:val="32"/>
          <w:lang w:eastAsia="zh-CN"/>
        </w:rPr>
        <w:t>非营利性</w:t>
      </w:r>
      <w:r>
        <w:rPr>
          <w:rFonts w:hint="default" w:ascii="Times New Roman" w:hAnsi="Times New Roman" w:eastAsia="仿宋_GB2312" w:cs="Times New Roman"/>
          <w:sz w:val="32"/>
          <w:szCs w:val="32"/>
        </w:rPr>
        <w:t>养老服务机构按居民用户主机基本收视维护费</w:t>
      </w:r>
      <w:r>
        <w:rPr>
          <w:rFonts w:hint="eastAsia" w:ascii="Times New Roman" w:hAnsi="Times New Roman" w:eastAsia="仿宋_GB2312" w:cs="Times New Roman"/>
          <w:sz w:val="32"/>
          <w:szCs w:val="32"/>
          <w:lang w:eastAsia="zh-CN"/>
        </w:rPr>
        <w:t>标准的</w:t>
      </w:r>
      <w:r>
        <w:rPr>
          <w:rFonts w:hint="eastAsia" w:ascii="Times New Roman" w:hAnsi="Times New Roman" w:eastAsia="仿宋_GB2312" w:cs="Times New Roman"/>
          <w:sz w:val="32"/>
          <w:szCs w:val="32"/>
          <w:highlight w:val="none"/>
          <w:lang w:val="en-US" w:eastAsia="zh-CN"/>
        </w:rPr>
        <w:t>50%</w:t>
      </w:r>
      <w:r>
        <w:rPr>
          <w:rFonts w:hint="eastAsia" w:ascii="Times New Roman" w:hAnsi="Times New Roman" w:eastAsia="仿宋_GB2312" w:cs="Times New Roman"/>
          <w:sz w:val="32"/>
          <w:szCs w:val="32"/>
          <w:lang w:eastAsia="zh-CN"/>
        </w:rPr>
        <w:t>收取</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（九）上述减免政策原则上按一户一处执行，不得以多处家庭住址重复申请。</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eastAsia" w:ascii="黑体" w:hAnsi="黑体" w:eastAsia="黑体" w:cs="黑体"/>
          <w:sz w:val="32"/>
          <w:szCs w:val="32"/>
          <w:highlight w:val="none"/>
          <w:lang w:eastAsia="zh-CN"/>
        </w:rPr>
      </w:pPr>
      <w:r>
        <w:rPr>
          <w:rFonts w:hint="eastAsia" w:ascii="黑体" w:hAnsi="黑体" w:eastAsia="黑体" w:cs="黑体"/>
          <w:sz w:val="32"/>
          <w:szCs w:val="32"/>
          <w:highlight w:val="none"/>
          <w:lang w:eastAsia="zh-CN"/>
        </w:rPr>
        <w:t>四、规范收费行为</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（十）</w:t>
      </w:r>
      <w:r>
        <w:rPr>
          <w:rFonts w:hint="default" w:ascii="Times New Roman" w:hAnsi="Times New Roman" w:eastAsia="仿宋_GB2312" w:cs="Times New Roman"/>
          <w:sz w:val="32"/>
          <w:szCs w:val="32"/>
        </w:rPr>
        <w:t>有线</w:t>
      </w:r>
      <w:r>
        <w:rPr>
          <w:rFonts w:hint="eastAsia" w:ascii="Times New Roman" w:hAnsi="Times New Roman" w:eastAsia="仿宋_GB2312" w:cs="Times New Roman"/>
          <w:sz w:val="32"/>
          <w:szCs w:val="32"/>
          <w:lang w:eastAsia="zh-CN"/>
        </w:rPr>
        <w:t>数字</w:t>
      </w:r>
      <w:r>
        <w:rPr>
          <w:rFonts w:hint="default" w:ascii="Times New Roman" w:hAnsi="Times New Roman" w:eastAsia="仿宋_GB2312" w:cs="Times New Roman"/>
          <w:sz w:val="32"/>
          <w:szCs w:val="32"/>
        </w:rPr>
        <w:t>电视</w:t>
      </w:r>
      <w:r>
        <w:rPr>
          <w:rFonts w:hint="eastAsia" w:ascii="Times New Roman" w:hAnsi="Times New Roman" w:eastAsia="仿宋_GB2312" w:cs="Times New Roman"/>
          <w:sz w:val="32"/>
          <w:szCs w:val="32"/>
          <w:lang w:eastAsia="zh-CN"/>
        </w:rPr>
        <w:t>服务及收费应遵循用户自愿原则，</w:t>
      </w:r>
      <w:r>
        <w:rPr>
          <w:rFonts w:hint="default" w:ascii="Times New Roman" w:hAnsi="Times New Roman" w:eastAsia="仿宋_GB2312" w:cs="Times New Roman"/>
          <w:sz w:val="32"/>
          <w:szCs w:val="32"/>
        </w:rPr>
        <w:t>网络经营者应当</w:t>
      </w:r>
      <w:r>
        <w:rPr>
          <w:rFonts w:hint="eastAsia" w:ascii="Times New Roman" w:hAnsi="Times New Roman" w:eastAsia="仿宋_GB2312" w:cs="Times New Roman"/>
          <w:sz w:val="32"/>
          <w:szCs w:val="32"/>
          <w:lang w:eastAsia="zh-CN"/>
        </w:rPr>
        <w:t>与用户通过签订</w:t>
      </w:r>
      <w:r>
        <w:rPr>
          <w:rFonts w:hint="default" w:ascii="Times New Roman" w:hAnsi="Times New Roman" w:eastAsia="仿宋_GB2312" w:cs="Times New Roman"/>
          <w:sz w:val="32"/>
          <w:szCs w:val="32"/>
        </w:rPr>
        <w:t>合同或协议</w:t>
      </w:r>
      <w:r>
        <w:rPr>
          <w:rFonts w:hint="eastAsia" w:ascii="Times New Roman" w:hAnsi="Times New Roman" w:eastAsia="仿宋_GB2312" w:cs="Times New Roman"/>
          <w:sz w:val="32"/>
          <w:szCs w:val="32"/>
          <w:lang w:eastAsia="zh-CN"/>
        </w:rPr>
        <w:t>的方式约定双方权利义务，</w:t>
      </w:r>
      <w:r>
        <w:rPr>
          <w:rFonts w:hint="default" w:ascii="Times New Roman" w:hAnsi="Times New Roman" w:eastAsia="仿宋_GB2312" w:cs="Times New Roman"/>
          <w:sz w:val="32"/>
          <w:szCs w:val="32"/>
        </w:rPr>
        <w:t>按照有线</w:t>
      </w:r>
      <w:r>
        <w:rPr>
          <w:rFonts w:hint="eastAsia" w:ascii="Times New Roman" w:hAnsi="Times New Roman" w:eastAsia="仿宋_GB2312" w:cs="Times New Roman"/>
          <w:sz w:val="32"/>
          <w:szCs w:val="32"/>
          <w:lang w:eastAsia="zh-CN"/>
        </w:rPr>
        <w:t>数字</w:t>
      </w:r>
      <w:r>
        <w:rPr>
          <w:rFonts w:hint="default" w:ascii="Times New Roman" w:hAnsi="Times New Roman" w:eastAsia="仿宋_GB2312" w:cs="Times New Roman"/>
          <w:sz w:val="32"/>
          <w:szCs w:val="32"/>
        </w:rPr>
        <w:t>电视服务标准和规范向用户提供质价相符的服务</w:t>
      </w:r>
      <w:r>
        <w:rPr>
          <w:rFonts w:hint="eastAsia" w:ascii="Times New Roman" w:hAnsi="Times New Roman" w:eastAsia="仿宋_GB2312" w:cs="Times New Roman"/>
          <w:sz w:val="32"/>
          <w:szCs w:val="32"/>
          <w:lang w:eastAsia="zh-CN"/>
        </w:rPr>
        <w:t>，不得强制或变相强制用户开通增值服务并收费。</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lang w:eastAsia="zh-CN"/>
        </w:rPr>
        <w:t>（十</w:t>
      </w:r>
      <w:r>
        <w:rPr>
          <w:rFonts w:hint="eastAsia" w:ascii="Times New Roman" w:hAnsi="Times New Roman" w:eastAsia="仿宋_GB2312" w:cs="Times New Roman"/>
          <w:sz w:val="32"/>
          <w:szCs w:val="32"/>
          <w:highlight w:val="none"/>
          <w:lang w:eastAsia="zh-CN"/>
        </w:rPr>
        <w:t>一</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有线</w:t>
      </w:r>
      <w:r>
        <w:rPr>
          <w:rFonts w:hint="eastAsia" w:ascii="Times New Roman" w:hAnsi="Times New Roman" w:eastAsia="仿宋_GB2312" w:cs="Times New Roman"/>
          <w:sz w:val="32"/>
          <w:szCs w:val="32"/>
          <w:lang w:eastAsia="zh-CN"/>
        </w:rPr>
        <w:t>数字</w:t>
      </w:r>
      <w:r>
        <w:rPr>
          <w:rFonts w:hint="default" w:ascii="Times New Roman" w:hAnsi="Times New Roman" w:eastAsia="仿宋_GB2312" w:cs="Times New Roman"/>
          <w:sz w:val="32"/>
          <w:szCs w:val="32"/>
        </w:rPr>
        <w:t>电视</w:t>
      </w:r>
      <w:r>
        <w:rPr>
          <w:rFonts w:hint="eastAsia" w:ascii="Times New Roman" w:hAnsi="Times New Roman" w:eastAsia="仿宋_GB2312" w:cs="Times New Roman"/>
          <w:sz w:val="32"/>
          <w:szCs w:val="32"/>
          <w:lang w:eastAsia="zh-CN"/>
        </w:rPr>
        <w:t>服务及收费实行明码标价制度，</w:t>
      </w:r>
      <w:r>
        <w:rPr>
          <w:rFonts w:hint="default" w:ascii="Times New Roman" w:hAnsi="Times New Roman" w:eastAsia="仿宋_GB2312" w:cs="Times New Roman"/>
          <w:sz w:val="32"/>
          <w:szCs w:val="32"/>
        </w:rPr>
        <w:t>有线</w:t>
      </w:r>
      <w:r>
        <w:rPr>
          <w:rFonts w:hint="eastAsia" w:ascii="Times New Roman" w:hAnsi="Times New Roman" w:eastAsia="仿宋_GB2312" w:cs="Times New Roman"/>
          <w:sz w:val="32"/>
          <w:szCs w:val="32"/>
          <w:lang w:eastAsia="zh-CN"/>
        </w:rPr>
        <w:t>数字</w:t>
      </w:r>
      <w:r>
        <w:rPr>
          <w:rFonts w:hint="default" w:ascii="Times New Roman" w:hAnsi="Times New Roman" w:eastAsia="仿宋_GB2312" w:cs="Times New Roman"/>
          <w:sz w:val="32"/>
          <w:szCs w:val="32"/>
        </w:rPr>
        <w:t>电视网络经营者应在营业场所缴费的醒目位置以及在其官方网站的业务资费专区向社会公示</w:t>
      </w:r>
      <w:r>
        <w:rPr>
          <w:rFonts w:hint="eastAsia" w:ascii="Times New Roman" w:hAnsi="Times New Roman" w:eastAsia="仿宋_GB2312" w:cs="Times New Roman"/>
          <w:sz w:val="32"/>
          <w:szCs w:val="32"/>
          <w:lang w:eastAsia="zh-CN"/>
        </w:rPr>
        <w:t>收费依据、</w:t>
      </w:r>
      <w:r>
        <w:rPr>
          <w:rFonts w:hint="default" w:ascii="Times New Roman" w:hAnsi="Times New Roman" w:eastAsia="仿宋_GB2312" w:cs="Times New Roman"/>
          <w:sz w:val="32"/>
          <w:szCs w:val="32"/>
        </w:rPr>
        <w:t>收费项目、服务内容、收费标准、优惠政策和投诉举报电话等内容，主动接受社会监督。价格发生变动时，</w:t>
      </w:r>
      <w:r>
        <w:rPr>
          <w:rFonts w:hint="eastAsia" w:ascii="Times New Roman" w:hAnsi="Times New Roman" w:eastAsia="仿宋_GB2312" w:cs="Times New Roman"/>
          <w:sz w:val="32"/>
          <w:szCs w:val="32"/>
          <w:lang w:eastAsia="zh-CN"/>
        </w:rPr>
        <w:t>应</w:t>
      </w:r>
      <w:r>
        <w:rPr>
          <w:rFonts w:hint="default" w:ascii="Times New Roman" w:hAnsi="Times New Roman" w:eastAsia="仿宋_GB2312" w:cs="Times New Roman"/>
          <w:sz w:val="32"/>
          <w:szCs w:val="32"/>
        </w:rPr>
        <w:t>及时调整公示内容。</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eastAsia" w:ascii="Times New Roman" w:hAnsi="Times New Roman" w:eastAsia="仿宋_GB2312" w:cs="Times New Roman"/>
          <w:sz w:val="32"/>
          <w:szCs w:val="32"/>
          <w:highlight w:val="yellow"/>
          <w:lang w:eastAsia="zh-CN"/>
        </w:rPr>
      </w:pP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eastAsia="zh-CN"/>
        </w:rPr>
        <w:t>十</w:t>
      </w:r>
      <w:r>
        <w:rPr>
          <w:rFonts w:hint="eastAsia" w:ascii="Times New Roman" w:hAnsi="Times New Roman" w:eastAsia="仿宋_GB2312" w:cs="Times New Roman"/>
          <w:sz w:val="32"/>
          <w:szCs w:val="32"/>
          <w:lang w:eastAsia="zh-CN"/>
        </w:rPr>
        <w:t>二</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eastAsia="zh-CN"/>
        </w:rPr>
        <w:t>实行市场调节价的收费项目，</w:t>
      </w:r>
      <w:r>
        <w:rPr>
          <w:rFonts w:hint="default" w:ascii="Times New Roman" w:hAnsi="Times New Roman" w:eastAsia="仿宋_GB2312" w:cs="Times New Roman"/>
          <w:sz w:val="32"/>
          <w:szCs w:val="32"/>
          <w:highlight w:val="none"/>
        </w:rPr>
        <w:t>有线数字电视网络经营者应充分考虑运行成本、居民承受能力等因素合理确定收费标准</w:t>
      </w:r>
      <w:r>
        <w:rPr>
          <w:rFonts w:hint="eastAsia" w:ascii="Times New Roman" w:hAnsi="Times New Roman" w:eastAsia="仿宋_GB2312" w:cs="Times New Roman"/>
          <w:sz w:val="32"/>
          <w:szCs w:val="32"/>
          <w:highlight w:val="none"/>
          <w:lang w:eastAsia="zh-CN"/>
        </w:rPr>
        <w:t>，并做好宣传解释工作</w:t>
      </w:r>
      <w:r>
        <w:rPr>
          <w:rFonts w:hint="default" w:ascii="Times New Roman" w:hAnsi="Times New Roman" w:eastAsia="仿宋_GB2312" w:cs="Times New Roman"/>
          <w:sz w:val="32"/>
          <w:szCs w:val="32"/>
          <w:highlight w:val="none"/>
        </w:rPr>
        <w:t>。</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lang w:eastAsia="zh-CN"/>
        </w:rPr>
        <w:t>（十三）</w:t>
      </w:r>
      <w:r>
        <w:rPr>
          <w:rFonts w:hint="default" w:ascii="Times New Roman" w:hAnsi="Times New Roman" w:eastAsia="仿宋_GB2312" w:cs="Times New Roman"/>
          <w:sz w:val="32"/>
          <w:szCs w:val="32"/>
        </w:rPr>
        <w:t>有线</w:t>
      </w:r>
      <w:r>
        <w:rPr>
          <w:rFonts w:hint="eastAsia" w:ascii="Times New Roman" w:hAnsi="Times New Roman" w:eastAsia="仿宋_GB2312" w:cs="Times New Roman"/>
          <w:sz w:val="32"/>
          <w:szCs w:val="32"/>
          <w:lang w:eastAsia="zh-CN"/>
        </w:rPr>
        <w:t>数字</w:t>
      </w:r>
      <w:r>
        <w:rPr>
          <w:rFonts w:hint="default" w:ascii="Times New Roman" w:hAnsi="Times New Roman" w:eastAsia="仿宋_GB2312" w:cs="Times New Roman"/>
          <w:sz w:val="32"/>
          <w:szCs w:val="32"/>
        </w:rPr>
        <w:t>电视网络经营者</w:t>
      </w:r>
      <w:r>
        <w:rPr>
          <w:rFonts w:hint="eastAsia" w:ascii="Times New Roman" w:hAnsi="Times New Roman" w:eastAsia="仿宋_GB2312" w:cs="Times New Roman"/>
          <w:sz w:val="32"/>
          <w:szCs w:val="32"/>
          <w:lang w:eastAsia="zh-CN"/>
        </w:rPr>
        <w:t>应</w:t>
      </w:r>
      <w:r>
        <w:rPr>
          <w:rFonts w:hint="default" w:ascii="Times New Roman" w:hAnsi="Times New Roman" w:eastAsia="仿宋_GB2312" w:cs="Times New Roman"/>
          <w:sz w:val="32"/>
          <w:szCs w:val="32"/>
        </w:rPr>
        <w:t>严格执行政府定价收费标准</w:t>
      </w:r>
      <w:r>
        <w:rPr>
          <w:rFonts w:hint="eastAsia" w:ascii="Times New Roman" w:hAnsi="Times New Roman" w:eastAsia="仿宋_GB2312" w:cs="Times New Roman"/>
          <w:sz w:val="32"/>
          <w:szCs w:val="32"/>
          <w:lang w:eastAsia="zh-CN"/>
        </w:rPr>
        <w:t>，可自主制定各类优惠方案并按自愿原则向用户提供服务，但</w:t>
      </w:r>
      <w:r>
        <w:rPr>
          <w:rFonts w:hint="default" w:ascii="Times New Roman" w:hAnsi="Times New Roman" w:eastAsia="仿宋_GB2312" w:cs="Times New Roman"/>
          <w:sz w:val="32"/>
          <w:szCs w:val="32"/>
        </w:rPr>
        <w:t>不得擅自设立收费项目</w:t>
      </w:r>
      <w:r>
        <w:rPr>
          <w:rFonts w:hint="eastAsia" w:ascii="Times New Roman" w:hAnsi="Times New Roman" w:eastAsia="仿宋_GB2312" w:cs="Times New Roman"/>
          <w:sz w:val="32"/>
          <w:szCs w:val="32"/>
          <w:lang w:eastAsia="zh-CN"/>
        </w:rPr>
        <w:t>或</w:t>
      </w:r>
      <w:r>
        <w:rPr>
          <w:rFonts w:hint="default" w:ascii="Times New Roman" w:hAnsi="Times New Roman" w:eastAsia="仿宋_GB2312" w:cs="Times New Roman"/>
          <w:sz w:val="32"/>
          <w:szCs w:val="32"/>
        </w:rPr>
        <w:t>扩大收费范围，不得强制延长服务时间，不得继续或变相收取已明令取消的收费项目</w:t>
      </w:r>
      <w:r>
        <w:rPr>
          <w:rFonts w:hint="eastAsia" w:ascii="Times New Roman" w:hAnsi="Times New Roman" w:eastAsia="仿宋_GB2312" w:cs="Times New Roman"/>
          <w:sz w:val="32"/>
          <w:szCs w:val="32"/>
          <w:lang w:eastAsia="zh-CN"/>
        </w:rPr>
        <w:t>，积极维护用户合法权益</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五、强化责任落实</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lang w:eastAsia="zh-CN"/>
        </w:rPr>
        <w:t>（十四）市、区</w:t>
      </w:r>
      <w:r>
        <w:rPr>
          <w:rFonts w:hint="default" w:ascii="Times New Roman" w:hAnsi="Times New Roman" w:eastAsia="仿宋_GB2312" w:cs="Times New Roman"/>
          <w:sz w:val="32"/>
          <w:szCs w:val="32"/>
        </w:rPr>
        <w:t>价格主管部门要加强对有线</w:t>
      </w:r>
      <w:r>
        <w:rPr>
          <w:rFonts w:hint="eastAsia" w:ascii="Times New Roman" w:hAnsi="Times New Roman" w:eastAsia="仿宋_GB2312" w:cs="Times New Roman"/>
          <w:sz w:val="32"/>
          <w:szCs w:val="32"/>
          <w:lang w:eastAsia="zh-CN"/>
        </w:rPr>
        <w:t>数字电视</w:t>
      </w:r>
      <w:r>
        <w:rPr>
          <w:rFonts w:hint="default" w:ascii="Times New Roman" w:hAnsi="Times New Roman" w:eastAsia="仿宋_GB2312" w:cs="Times New Roman"/>
          <w:sz w:val="32"/>
          <w:szCs w:val="32"/>
        </w:rPr>
        <w:t>收费情况</w:t>
      </w:r>
      <w:r>
        <w:rPr>
          <w:rFonts w:hint="eastAsia" w:ascii="Times New Roman" w:hAnsi="Times New Roman" w:eastAsia="仿宋_GB2312" w:cs="Times New Roman"/>
          <w:sz w:val="32"/>
          <w:szCs w:val="32"/>
          <w:lang w:eastAsia="zh-CN"/>
        </w:rPr>
        <w:t>的</w:t>
      </w:r>
      <w:r>
        <w:rPr>
          <w:rFonts w:hint="default" w:ascii="Times New Roman" w:hAnsi="Times New Roman" w:eastAsia="仿宋_GB2312" w:cs="Times New Roman"/>
          <w:sz w:val="32"/>
          <w:szCs w:val="32"/>
        </w:rPr>
        <w:t>跟踪监测，统筹协调</w:t>
      </w:r>
      <w:r>
        <w:rPr>
          <w:rFonts w:hint="eastAsia" w:ascii="Times New Roman" w:hAnsi="Times New Roman" w:eastAsia="仿宋_GB2312" w:cs="Times New Roman"/>
          <w:sz w:val="32"/>
          <w:szCs w:val="32"/>
          <w:lang w:eastAsia="zh-CN"/>
        </w:rPr>
        <w:t>有</w:t>
      </w:r>
      <w:r>
        <w:rPr>
          <w:rFonts w:hint="eastAsia" w:ascii="Times New Roman" w:hAnsi="Times New Roman" w:eastAsia="仿宋_GB2312" w:cs="Times New Roman"/>
          <w:sz w:val="32"/>
          <w:szCs w:val="32"/>
          <w:lang w:val="en-US" w:eastAsia="zh-CN"/>
        </w:rPr>
        <w:t>线</w:t>
      </w:r>
      <w:r>
        <w:rPr>
          <w:rFonts w:hint="eastAsia" w:ascii="Times New Roman" w:hAnsi="Times New Roman" w:eastAsia="仿宋_GB2312" w:cs="Times New Roman"/>
          <w:sz w:val="32"/>
          <w:szCs w:val="32"/>
          <w:lang w:eastAsia="zh-CN"/>
        </w:rPr>
        <w:t>数字电视</w:t>
      </w:r>
      <w:r>
        <w:rPr>
          <w:rFonts w:hint="default" w:ascii="Times New Roman" w:hAnsi="Times New Roman" w:eastAsia="仿宋_GB2312" w:cs="Times New Roman"/>
          <w:sz w:val="32"/>
          <w:szCs w:val="32"/>
        </w:rPr>
        <w:t>收费的综合管理服务工作。</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lang w:eastAsia="zh-CN"/>
        </w:rPr>
        <w:t>（十五）市、区文化广电旅游</w:t>
      </w:r>
      <w:r>
        <w:rPr>
          <w:rFonts w:hint="default" w:ascii="Times New Roman" w:hAnsi="Times New Roman" w:eastAsia="仿宋_GB2312" w:cs="Times New Roman"/>
          <w:sz w:val="32"/>
          <w:szCs w:val="32"/>
        </w:rPr>
        <w:t>部门</w:t>
      </w:r>
      <w:r>
        <w:rPr>
          <w:rFonts w:hint="eastAsia" w:ascii="Times New Roman" w:hAnsi="Times New Roman" w:eastAsia="仿宋_GB2312" w:cs="Times New Roman"/>
          <w:sz w:val="32"/>
          <w:szCs w:val="32"/>
          <w:lang w:eastAsia="zh-CN"/>
        </w:rPr>
        <w:t>要</w:t>
      </w:r>
      <w:r>
        <w:rPr>
          <w:rFonts w:hint="default" w:ascii="Times New Roman" w:hAnsi="Times New Roman" w:eastAsia="仿宋_GB2312" w:cs="Times New Roman"/>
          <w:sz w:val="32"/>
          <w:szCs w:val="32"/>
        </w:rPr>
        <w:t>督促有线</w:t>
      </w:r>
      <w:r>
        <w:rPr>
          <w:rFonts w:hint="eastAsia" w:ascii="Times New Roman" w:hAnsi="Times New Roman" w:eastAsia="仿宋_GB2312" w:cs="Times New Roman"/>
          <w:sz w:val="32"/>
          <w:szCs w:val="32"/>
          <w:lang w:eastAsia="zh-CN"/>
        </w:rPr>
        <w:t>数字</w:t>
      </w:r>
      <w:r>
        <w:rPr>
          <w:rFonts w:hint="default" w:ascii="Times New Roman" w:hAnsi="Times New Roman" w:eastAsia="仿宋_GB2312" w:cs="Times New Roman"/>
          <w:sz w:val="32"/>
          <w:szCs w:val="32"/>
        </w:rPr>
        <w:t>电视网络经营者</w:t>
      </w:r>
      <w:r>
        <w:rPr>
          <w:rFonts w:hint="eastAsia" w:ascii="Times New Roman" w:hAnsi="Times New Roman" w:eastAsia="仿宋_GB2312" w:cs="Times New Roman"/>
          <w:sz w:val="32"/>
          <w:szCs w:val="32"/>
          <w:lang w:eastAsia="zh-CN"/>
        </w:rPr>
        <w:t>加强行业自律，</w:t>
      </w:r>
      <w:r>
        <w:rPr>
          <w:rFonts w:hint="default" w:ascii="Times New Roman" w:hAnsi="Times New Roman" w:eastAsia="仿宋_GB2312" w:cs="Times New Roman"/>
          <w:sz w:val="32"/>
          <w:szCs w:val="32"/>
        </w:rPr>
        <w:t>按规定</w:t>
      </w:r>
      <w:r>
        <w:rPr>
          <w:rFonts w:hint="eastAsia" w:ascii="Times New Roman" w:hAnsi="Times New Roman" w:eastAsia="仿宋_GB2312" w:cs="Times New Roman"/>
          <w:sz w:val="32"/>
          <w:szCs w:val="32"/>
          <w:lang w:eastAsia="zh-CN"/>
        </w:rPr>
        <w:t>落实明码标价制度</w:t>
      </w:r>
      <w:r>
        <w:rPr>
          <w:rFonts w:hint="default" w:ascii="Times New Roman" w:hAnsi="Times New Roman" w:eastAsia="仿宋_GB2312" w:cs="Times New Roman"/>
          <w:sz w:val="32"/>
          <w:szCs w:val="32"/>
        </w:rPr>
        <w:t>，认真受理群众对有线</w:t>
      </w:r>
      <w:r>
        <w:rPr>
          <w:rFonts w:hint="eastAsia" w:ascii="Times New Roman" w:hAnsi="Times New Roman" w:eastAsia="仿宋_GB2312" w:cs="Times New Roman"/>
          <w:sz w:val="32"/>
          <w:szCs w:val="32"/>
          <w:lang w:eastAsia="zh-CN"/>
        </w:rPr>
        <w:t>数字</w:t>
      </w:r>
      <w:r>
        <w:rPr>
          <w:rFonts w:hint="default" w:ascii="Times New Roman" w:hAnsi="Times New Roman" w:eastAsia="仿宋_GB2312" w:cs="Times New Roman"/>
          <w:sz w:val="32"/>
          <w:szCs w:val="32"/>
        </w:rPr>
        <w:t>电视服务和收费的投诉和举报，</w:t>
      </w:r>
      <w:r>
        <w:rPr>
          <w:rFonts w:hint="eastAsia" w:ascii="Times New Roman" w:hAnsi="Times New Roman" w:eastAsia="仿宋_GB2312" w:cs="Times New Roman"/>
          <w:sz w:val="32"/>
          <w:szCs w:val="32"/>
          <w:lang w:eastAsia="zh-CN"/>
        </w:rPr>
        <w:t>配合市场监管部门做好相关监督监察工作</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eastAsia" w:ascii="Times New Roman" w:hAnsi="Times New Roman" w:eastAsia="仿宋_GB2312" w:cs="Times New Roman"/>
          <w:sz w:val="32"/>
          <w:szCs w:val="32"/>
          <w:highlight w:val="none"/>
          <w:lang w:eastAsia="zh-CN"/>
        </w:rPr>
      </w:pPr>
      <w:r>
        <w:rPr>
          <w:rFonts w:hint="eastAsia" w:ascii="Times New Roman" w:hAnsi="Times New Roman" w:eastAsia="仿宋_GB2312" w:cs="Times New Roman"/>
          <w:sz w:val="32"/>
          <w:szCs w:val="32"/>
          <w:highlight w:val="none"/>
          <w:lang w:eastAsia="zh-CN"/>
        </w:rPr>
        <w:t>（十五）</w:t>
      </w:r>
      <w:r>
        <w:rPr>
          <w:rFonts w:hint="eastAsia" w:ascii="Times New Roman" w:hAnsi="Times New Roman" w:eastAsia="仿宋_GB2312" w:cs="Times New Roman"/>
          <w:sz w:val="32"/>
          <w:szCs w:val="32"/>
          <w:lang w:eastAsia="zh-CN"/>
        </w:rPr>
        <w:t>市、区</w:t>
      </w:r>
      <w:r>
        <w:rPr>
          <w:rFonts w:hint="eastAsia" w:ascii="Times New Roman" w:hAnsi="Times New Roman" w:eastAsia="仿宋_GB2312" w:cs="Times New Roman"/>
          <w:sz w:val="32"/>
          <w:szCs w:val="32"/>
          <w:highlight w:val="none"/>
          <w:lang w:eastAsia="zh-CN"/>
        </w:rPr>
        <w:t>民政、退役军人管理部门</w:t>
      </w:r>
      <w:r>
        <w:rPr>
          <w:rFonts w:hint="default" w:ascii="Times New Roman" w:hAnsi="Times New Roman" w:eastAsia="仿宋_GB2312" w:cs="Times New Roman"/>
          <w:sz w:val="32"/>
          <w:szCs w:val="32"/>
          <w:highlight w:val="none"/>
        </w:rPr>
        <w:t>要</w:t>
      </w:r>
      <w:r>
        <w:rPr>
          <w:rFonts w:hint="eastAsia" w:ascii="Times New Roman" w:hAnsi="Times New Roman" w:eastAsia="仿宋_GB2312" w:cs="Times New Roman"/>
          <w:sz w:val="32"/>
          <w:szCs w:val="32"/>
          <w:highlight w:val="none"/>
          <w:lang w:eastAsia="zh-CN"/>
        </w:rPr>
        <w:t>及时更新有线数字电视</w:t>
      </w:r>
      <w:r>
        <w:rPr>
          <w:rFonts w:hint="default" w:ascii="Times New Roman" w:hAnsi="Times New Roman" w:eastAsia="仿宋_GB2312" w:cs="Times New Roman"/>
          <w:sz w:val="32"/>
          <w:szCs w:val="32"/>
        </w:rPr>
        <w:t>主机基本收视维护费</w:t>
      </w:r>
      <w:r>
        <w:rPr>
          <w:rFonts w:hint="eastAsia" w:ascii="Times New Roman" w:hAnsi="Times New Roman" w:eastAsia="仿宋_GB2312" w:cs="Times New Roman"/>
          <w:sz w:val="32"/>
          <w:szCs w:val="32"/>
          <w:lang w:eastAsia="zh-CN"/>
        </w:rPr>
        <w:t>减免对象人员名单（有效证件），通过适当方式提供给网络运营商，并按照政务信息共享管理的有关规定更新至广州市政务信息共享平台，在官方网站公布相关证件电子模板</w:t>
      </w:r>
      <w:r>
        <w:rPr>
          <w:rFonts w:hint="eastAsia" w:ascii="Times New Roman" w:hAnsi="Times New Roman" w:eastAsia="仿宋_GB2312" w:cs="Times New Roman"/>
          <w:sz w:val="32"/>
          <w:szCs w:val="32"/>
          <w:highlight w:val="none"/>
          <w:lang w:eastAsia="zh-CN"/>
        </w:rPr>
        <w:t>。</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eastAsia" w:ascii="Times New Roman" w:hAnsi="Times New Roman" w:eastAsia="仿宋_GB2312" w:cs="Times New Roman"/>
          <w:sz w:val="32"/>
          <w:szCs w:val="32"/>
          <w:highlight w:val="none"/>
          <w:lang w:eastAsia="zh-CN"/>
        </w:rPr>
      </w:pPr>
      <w:r>
        <w:rPr>
          <w:rFonts w:hint="eastAsia" w:ascii="Times New Roman" w:hAnsi="Times New Roman" w:eastAsia="仿宋_GB2312" w:cs="Times New Roman"/>
          <w:sz w:val="32"/>
          <w:szCs w:val="32"/>
          <w:highlight w:val="none"/>
          <w:lang w:eastAsia="zh-CN"/>
        </w:rPr>
        <w:t>（十六）</w:t>
      </w:r>
      <w:r>
        <w:rPr>
          <w:rFonts w:hint="eastAsia" w:ascii="Times New Roman" w:hAnsi="Times New Roman" w:eastAsia="仿宋_GB2312" w:cs="Times New Roman"/>
          <w:sz w:val="32"/>
          <w:szCs w:val="32"/>
          <w:lang w:eastAsia="zh-CN"/>
        </w:rPr>
        <w:t>市、区</w:t>
      </w:r>
      <w:r>
        <w:rPr>
          <w:rFonts w:hint="default" w:ascii="Times New Roman" w:hAnsi="Times New Roman" w:eastAsia="仿宋_GB2312" w:cs="Times New Roman"/>
          <w:sz w:val="32"/>
          <w:szCs w:val="32"/>
          <w:highlight w:val="none"/>
        </w:rPr>
        <w:t>市场监管部门要加强对有线</w:t>
      </w:r>
      <w:r>
        <w:rPr>
          <w:rFonts w:hint="eastAsia" w:ascii="Times New Roman" w:hAnsi="Times New Roman" w:eastAsia="仿宋_GB2312" w:cs="Times New Roman"/>
          <w:sz w:val="32"/>
          <w:szCs w:val="32"/>
          <w:highlight w:val="none"/>
          <w:lang w:eastAsia="zh-CN"/>
        </w:rPr>
        <w:t>数字</w:t>
      </w:r>
      <w:r>
        <w:rPr>
          <w:rFonts w:hint="default" w:ascii="Times New Roman" w:hAnsi="Times New Roman" w:eastAsia="仿宋_GB2312" w:cs="Times New Roman"/>
          <w:sz w:val="32"/>
          <w:szCs w:val="32"/>
          <w:highlight w:val="none"/>
        </w:rPr>
        <w:t>电视收费</w:t>
      </w:r>
      <w:r>
        <w:rPr>
          <w:rFonts w:hint="eastAsia" w:ascii="Times New Roman" w:hAnsi="Times New Roman" w:eastAsia="仿宋_GB2312" w:cs="Times New Roman"/>
          <w:sz w:val="32"/>
          <w:szCs w:val="32"/>
          <w:highlight w:val="none"/>
          <w:lang w:eastAsia="zh-CN"/>
        </w:rPr>
        <w:t>行为</w:t>
      </w:r>
      <w:r>
        <w:rPr>
          <w:rFonts w:hint="default" w:ascii="Times New Roman" w:hAnsi="Times New Roman" w:eastAsia="仿宋_GB2312" w:cs="Times New Roman"/>
          <w:sz w:val="32"/>
          <w:szCs w:val="32"/>
          <w:highlight w:val="none"/>
        </w:rPr>
        <w:t>的监督检查，对</w:t>
      </w:r>
      <w:r>
        <w:rPr>
          <w:rFonts w:hint="eastAsia" w:ascii="Times New Roman" w:hAnsi="Times New Roman" w:eastAsia="仿宋_GB2312" w:cs="Times New Roman"/>
          <w:sz w:val="32"/>
          <w:szCs w:val="32"/>
          <w:highlight w:val="none"/>
        </w:rPr>
        <w:t>价格违法行为</w:t>
      </w:r>
      <w:r>
        <w:rPr>
          <w:rFonts w:hint="eastAsia" w:ascii="Times New Roman" w:hAnsi="Times New Roman" w:eastAsia="仿宋_GB2312" w:cs="Times New Roman"/>
          <w:sz w:val="32"/>
          <w:szCs w:val="32"/>
          <w:highlight w:val="none"/>
          <w:lang w:eastAsia="zh-CN"/>
        </w:rPr>
        <w:t>及非法经营有线数字电视的经营者</w:t>
      </w:r>
      <w:r>
        <w:rPr>
          <w:rFonts w:hint="eastAsia" w:ascii="Times New Roman" w:hAnsi="Times New Roman" w:eastAsia="仿宋_GB2312" w:cs="Times New Roman"/>
          <w:sz w:val="32"/>
          <w:szCs w:val="32"/>
          <w:highlight w:val="none"/>
        </w:rPr>
        <w:t>，依法予以查处</w:t>
      </w:r>
      <w:r>
        <w:rPr>
          <w:rFonts w:hint="eastAsia" w:ascii="Times New Roman" w:hAnsi="Times New Roman" w:eastAsia="仿宋_GB2312" w:cs="Times New Roman"/>
          <w:sz w:val="32"/>
          <w:szCs w:val="32"/>
          <w:highlight w:val="none"/>
          <w:lang w:eastAsia="zh-CN"/>
        </w:rPr>
        <w:t>。</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highlight w:val="none"/>
          <w:lang w:eastAsia="zh-CN"/>
        </w:rPr>
        <w:t>（十七）</w:t>
      </w:r>
      <w:r>
        <w:rPr>
          <w:rFonts w:hint="default" w:ascii="Times New Roman" w:hAnsi="Times New Roman" w:eastAsia="仿宋_GB2312" w:cs="Times New Roman"/>
          <w:sz w:val="32"/>
          <w:szCs w:val="32"/>
        </w:rPr>
        <w:t>网络经营者应建立健全成本核算制度，接受价格主管部门的成本调查监审</w:t>
      </w:r>
      <w:r>
        <w:rPr>
          <w:rFonts w:hint="eastAsia" w:ascii="Times New Roman" w:hAnsi="Times New Roman" w:eastAsia="仿宋_GB2312" w:cs="Times New Roman"/>
          <w:sz w:val="32"/>
          <w:szCs w:val="32"/>
          <w:lang w:eastAsia="zh-CN"/>
        </w:rPr>
        <w:t>；规范有线数字电视机顶盒服务管理，</w:t>
      </w:r>
      <w:r>
        <w:rPr>
          <w:rFonts w:hint="default" w:ascii="Times New Roman" w:hAnsi="Times New Roman" w:eastAsia="仿宋_GB2312" w:cs="Times New Roman"/>
          <w:sz w:val="32"/>
          <w:szCs w:val="32"/>
        </w:rPr>
        <w:t>对于</w:t>
      </w:r>
      <w:r>
        <w:rPr>
          <w:rFonts w:hint="eastAsia" w:ascii="Times New Roman" w:hAnsi="Times New Roman" w:eastAsia="仿宋_GB2312" w:cs="Times New Roman"/>
          <w:sz w:val="32"/>
          <w:szCs w:val="32"/>
          <w:lang w:eastAsia="zh-CN"/>
        </w:rPr>
        <w:t>其</w:t>
      </w:r>
      <w:r>
        <w:rPr>
          <w:rFonts w:hint="default" w:ascii="Times New Roman" w:hAnsi="Times New Roman" w:eastAsia="仿宋_GB2312" w:cs="Times New Roman"/>
          <w:sz w:val="32"/>
          <w:szCs w:val="32"/>
        </w:rPr>
        <w:t>免费配置的</w:t>
      </w:r>
      <w:r>
        <w:rPr>
          <w:rFonts w:hint="eastAsia" w:ascii="Times New Roman" w:hAnsi="Times New Roman" w:eastAsia="仿宋_GB2312" w:cs="Times New Roman"/>
          <w:sz w:val="32"/>
          <w:szCs w:val="32"/>
          <w:lang w:eastAsia="zh-CN"/>
        </w:rPr>
        <w:t>要做好自愿置换、</w:t>
      </w:r>
      <w:r>
        <w:rPr>
          <w:rFonts w:hint="default" w:ascii="Times New Roman" w:hAnsi="Times New Roman" w:eastAsia="仿宋_GB2312" w:cs="Times New Roman"/>
          <w:sz w:val="32"/>
          <w:szCs w:val="32"/>
        </w:rPr>
        <w:t>免费维修或更换</w:t>
      </w:r>
      <w:r>
        <w:rPr>
          <w:rFonts w:hint="eastAsia" w:ascii="Times New Roman" w:hAnsi="Times New Roman" w:eastAsia="仿宋_GB2312" w:cs="Times New Roman"/>
          <w:sz w:val="32"/>
          <w:szCs w:val="32"/>
          <w:lang w:eastAsia="zh-CN"/>
        </w:rPr>
        <w:t>工作，对于用户购买的要按商品“三包”的有关规定做好服务工作，但因用户人为损坏或遗失的除外。</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六、其他事项</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lang w:eastAsia="zh-CN"/>
        </w:rPr>
        <w:t>（十八）</w:t>
      </w:r>
      <w:r>
        <w:rPr>
          <w:rFonts w:hint="default" w:ascii="Times New Roman" w:hAnsi="Times New Roman" w:eastAsia="仿宋_GB2312" w:cs="Times New Roman"/>
          <w:sz w:val="32"/>
          <w:szCs w:val="32"/>
        </w:rPr>
        <w:t>花都区、番禺区、增城区、从化区可</w:t>
      </w:r>
      <w:r>
        <w:rPr>
          <w:rFonts w:hint="eastAsia" w:ascii="Times New Roman" w:hAnsi="Times New Roman" w:eastAsia="仿宋_GB2312" w:cs="Times New Roman"/>
          <w:sz w:val="32"/>
          <w:szCs w:val="32"/>
        </w:rPr>
        <w:t>结合实际，</w:t>
      </w:r>
      <w:r>
        <w:rPr>
          <w:rFonts w:hint="eastAsia" w:ascii="Times New Roman" w:hAnsi="Times New Roman" w:eastAsia="仿宋_GB2312" w:cs="Times New Roman"/>
          <w:sz w:val="32"/>
          <w:szCs w:val="32"/>
          <w:lang w:eastAsia="zh-CN"/>
        </w:rPr>
        <w:t>以</w:t>
      </w:r>
      <w:r>
        <w:rPr>
          <w:rFonts w:hint="default" w:ascii="Times New Roman" w:hAnsi="Times New Roman" w:eastAsia="仿宋_GB2312" w:cs="Times New Roman"/>
          <w:sz w:val="32"/>
          <w:szCs w:val="32"/>
        </w:rPr>
        <w:t>不超过市的</w:t>
      </w:r>
      <w:r>
        <w:rPr>
          <w:rFonts w:hint="eastAsia" w:ascii="Times New Roman" w:hAnsi="Times New Roman" w:eastAsia="仿宋_GB2312" w:cs="Times New Roman"/>
          <w:sz w:val="32"/>
          <w:szCs w:val="32"/>
          <w:lang w:eastAsia="zh-CN"/>
        </w:rPr>
        <w:t>收费</w:t>
      </w:r>
      <w:r>
        <w:rPr>
          <w:rFonts w:hint="default" w:ascii="Times New Roman" w:hAnsi="Times New Roman" w:eastAsia="仿宋_GB2312" w:cs="Times New Roman"/>
          <w:sz w:val="32"/>
          <w:szCs w:val="32"/>
          <w:lang w:eastAsia="zh-CN"/>
        </w:rPr>
        <w:t>标准</w:t>
      </w:r>
      <w:r>
        <w:rPr>
          <w:rFonts w:hint="eastAsia" w:ascii="Times New Roman" w:hAnsi="Times New Roman" w:eastAsia="仿宋_GB2312" w:cs="Times New Roman"/>
          <w:sz w:val="32"/>
          <w:szCs w:val="32"/>
          <w:lang w:eastAsia="zh-CN"/>
        </w:rPr>
        <w:t>为原则，制定本区域</w:t>
      </w:r>
      <w:r>
        <w:rPr>
          <w:rFonts w:hint="default" w:ascii="Times New Roman" w:hAnsi="Times New Roman" w:eastAsia="仿宋_GB2312" w:cs="Times New Roman"/>
          <w:sz w:val="32"/>
          <w:szCs w:val="32"/>
          <w:lang w:eastAsia="zh-CN"/>
        </w:rPr>
        <w:t>有线数字电视基本收视维护费</w:t>
      </w:r>
      <w:r>
        <w:rPr>
          <w:rFonts w:hint="eastAsia" w:ascii="Times New Roman" w:hAnsi="Times New Roman" w:eastAsia="仿宋_GB2312" w:cs="Times New Roman"/>
          <w:sz w:val="32"/>
          <w:szCs w:val="32"/>
          <w:lang w:eastAsia="zh-CN"/>
        </w:rPr>
        <w:t>，并做好服务收费综合管理工作。</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eastAsia" w:ascii="Times New Roman" w:hAnsi="Times New Roman" w:eastAsia="仿宋_GB2312" w:cs="Times New Roman"/>
          <w:b w:val="0"/>
          <w:bCs w:val="0"/>
          <w:sz w:val="32"/>
          <w:szCs w:val="32"/>
          <w:lang w:eastAsia="zh-CN"/>
        </w:rPr>
      </w:pPr>
      <w:r>
        <w:rPr>
          <w:rFonts w:hint="eastAsia" w:ascii="Times New Roman" w:hAnsi="Times New Roman" w:eastAsia="仿宋_GB2312" w:cs="Times New Roman"/>
          <w:sz w:val="32"/>
          <w:szCs w:val="32"/>
          <w:lang w:eastAsia="zh-CN"/>
        </w:rPr>
        <w:t>（十九）</w:t>
      </w:r>
      <w:r>
        <w:rPr>
          <w:rFonts w:hint="default" w:ascii="Times New Roman" w:hAnsi="Times New Roman" w:eastAsia="仿宋_GB2312" w:cs="Times New Roman"/>
          <w:sz w:val="32"/>
          <w:szCs w:val="32"/>
        </w:rPr>
        <w:t>本通知自2025年5月1日起施行，有效期五年。《广州市发展改革委广州市文化广电旅游局关于加强我市有线数字电视服务收费管理的通知》(穗发改规字〔2020〕2 号) 同时废止。</w:t>
      </w:r>
      <w:r>
        <w:rPr>
          <w:rFonts w:hint="default" w:ascii="Times New Roman" w:hAnsi="Times New Roman" w:eastAsia="仿宋_GB2312" w:cs="Times New Roman"/>
          <w:b w:val="0"/>
          <w:bCs w:val="0"/>
          <w:sz w:val="32"/>
          <w:szCs w:val="32"/>
          <w:highlight w:val="none"/>
          <w:lang w:eastAsia="zh-CN"/>
        </w:rPr>
        <w:t>此前我市</w:t>
      </w:r>
      <w:r>
        <w:rPr>
          <w:rFonts w:hint="eastAsia" w:ascii="Times New Roman" w:hAnsi="Times New Roman" w:eastAsia="仿宋_GB2312" w:cs="Times New Roman"/>
          <w:b w:val="0"/>
          <w:bCs w:val="0"/>
          <w:sz w:val="32"/>
          <w:szCs w:val="32"/>
          <w:lang w:eastAsia="zh-CN"/>
        </w:rPr>
        <w:t>有线数字电视</w:t>
      </w:r>
      <w:r>
        <w:rPr>
          <w:rFonts w:hint="default" w:ascii="Times New Roman" w:hAnsi="Times New Roman" w:eastAsia="仿宋_GB2312" w:cs="Times New Roman"/>
          <w:b w:val="0"/>
          <w:bCs w:val="0"/>
          <w:sz w:val="32"/>
          <w:szCs w:val="32"/>
          <w:highlight w:val="none"/>
          <w:lang w:eastAsia="zh-CN"/>
        </w:rPr>
        <w:t>收费规定与本</w:t>
      </w:r>
      <w:r>
        <w:rPr>
          <w:rFonts w:hint="eastAsia" w:ascii="Times New Roman" w:hAnsi="Times New Roman" w:eastAsia="仿宋_GB2312" w:cs="Times New Roman"/>
          <w:b w:val="0"/>
          <w:bCs w:val="0"/>
          <w:sz w:val="32"/>
          <w:szCs w:val="32"/>
          <w:lang w:eastAsia="zh-CN"/>
        </w:rPr>
        <w:t>通知</w:t>
      </w:r>
      <w:r>
        <w:rPr>
          <w:rFonts w:hint="default" w:ascii="Times New Roman" w:hAnsi="Times New Roman" w:eastAsia="仿宋_GB2312" w:cs="Times New Roman"/>
          <w:b w:val="0"/>
          <w:bCs w:val="0"/>
          <w:sz w:val="32"/>
          <w:szCs w:val="32"/>
          <w:highlight w:val="none"/>
          <w:lang w:eastAsia="zh-CN"/>
        </w:rPr>
        <w:t>不一致的，按本</w:t>
      </w:r>
      <w:r>
        <w:rPr>
          <w:rFonts w:hint="eastAsia" w:ascii="Times New Roman" w:hAnsi="Times New Roman" w:eastAsia="仿宋_GB2312" w:cs="Times New Roman"/>
          <w:b w:val="0"/>
          <w:bCs w:val="0"/>
          <w:sz w:val="32"/>
          <w:szCs w:val="32"/>
          <w:lang w:eastAsia="zh-CN"/>
        </w:rPr>
        <w:t>通知</w:t>
      </w:r>
      <w:r>
        <w:rPr>
          <w:rFonts w:hint="default" w:ascii="Times New Roman" w:hAnsi="Times New Roman" w:eastAsia="仿宋_GB2312" w:cs="Times New Roman"/>
          <w:b w:val="0"/>
          <w:bCs w:val="0"/>
          <w:sz w:val="32"/>
          <w:szCs w:val="32"/>
          <w:highlight w:val="none"/>
          <w:lang w:eastAsia="zh-CN"/>
        </w:rPr>
        <w:t>执行。</w:t>
      </w:r>
      <w:r>
        <w:rPr>
          <w:rFonts w:hint="default" w:ascii="Times New Roman" w:hAnsi="Times New Roman" w:eastAsia="仿宋_GB2312" w:cs="Times New Roman"/>
          <w:sz w:val="32"/>
          <w:szCs w:val="32"/>
          <w:lang w:eastAsia="zh-CN"/>
        </w:rPr>
        <w:t>本通知施行</w:t>
      </w:r>
      <w:r>
        <w:rPr>
          <w:rFonts w:hint="eastAsia" w:ascii="Times New Roman" w:hAnsi="Times New Roman" w:eastAsia="仿宋_GB2312" w:cs="Times New Roman"/>
          <w:sz w:val="32"/>
          <w:szCs w:val="32"/>
          <w:lang w:eastAsia="zh-CN"/>
        </w:rPr>
        <w:t>期内，国家、省关于有线数字电视收费另有规定的，从其规定。</w:t>
      </w:r>
    </w:p>
    <w:sectPr>
      <w:footerReference r:id="rId3" w:type="default"/>
      <w:pgSz w:w="11906" w:h="16838"/>
      <w:pgMar w:top="2098" w:right="1531" w:bottom="1984" w:left="1587" w:header="851" w:footer="1304" w:gutter="0"/>
      <w:pgNumType w:fmt="decimal" w:start="2"/>
      <w:cols w:space="0" w:num="1"/>
      <w:rtlGutter w:val="0"/>
      <w:docGrid w:type="lines" w:linePitch="32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AFF" w:usb1="C0007841"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仿宋_GBK">
    <w:panose1 w:val="02000000000000000000"/>
    <w:charset w:val="86"/>
    <w:family w:val="script"/>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方正宋体S-超大字符集">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Liberation Serif">
    <w:panose1 w:val="02020603050405020304"/>
    <w:charset w:val="00"/>
    <w:family w:val="auto"/>
    <w:pitch w:val="default"/>
    <w:sig w:usb0="A00002AF" w:usb1="500078FB" w:usb2="00000000" w:usb3="00000000" w:csb0="6000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sz w:val="28"/>
                              <w:szCs w:val="28"/>
                            </w:rPr>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1</w:t>
                          </w:r>
                          <w:r>
                            <w:rPr>
                              <w:sz w:val="28"/>
                              <w:szCs w:val="28"/>
                            </w:rPr>
                            <w:fldChar w:fldCharType="end"/>
                          </w:r>
                          <w:r>
                            <w:rPr>
                              <w:sz w:val="28"/>
                              <w:szCs w:val="28"/>
                            </w:rPr>
                            <w:t xml:space="preserve"> —</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2"/>
                      <w:rPr>
                        <w:sz w:val="28"/>
                        <w:szCs w:val="28"/>
                      </w:rPr>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1</w:t>
                    </w:r>
                    <w:r>
                      <w:rPr>
                        <w:sz w:val="28"/>
                        <w:szCs w:val="28"/>
                      </w:rPr>
                      <w:fldChar w:fldCharType="end"/>
                    </w:r>
                    <w:r>
                      <w:rPr>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trackRevisions w:val="true"/>
  <w:documentProtection w:enforcement="0"/>
  <w:defaultTabStop w:val="420"/>
  <w:drawingGridVerticalSpacing w:val="164"/>
  <w:displayVerticalDrawingGridEvery w:val="2"/>
  <w:noPunctuationKerning w:val="true"/>
  <w:characterSpacingControl w:val="doNotCompress"/>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c0YWE0M2I5OWU1Yzc3YTQ5YmNkMGZkOThlODkyMjEifQ=="/>
  </w:docVars>
  <w:rsids>
    <w:rsidRoot w:val="00A242F0"/>
    <w:rsid w:val="000153D7"/>
    <w:rsid w:val="00031EC6"/>
    <w:rsid w:val="00070304"/>
    <w:rsid w:val="00082CD0"/>
    <w:rsid w:val="000B422B"/>
    <w:rsid w:val="000D425A"/>
    <w:rsid w:val="000E0B17"/>
    <w:rsid w:val="000E5207"/>
    <w:rsid w:val="00101D4B"/>
    <w:rsid w:val="00101E44"/>
    <w:rsid w:val="00103CFD"/>
    <w:rsid w:val="00116AB8"/>
    <w:rsid w:val="0012295D"/>
    <w:rsid w:val="00125163"/>
    <w:rsid w:val="00127D7D"/>
    <w:rsid w:val="00146E08"/>
    <w:rsid w:val="00163595"/>
    <w:rsid w:val="00165F56"/>
    <w:rsid w:val="001919B1"/>
    <w:rsid w:val="001B0151"/>
    <w:rsid w:val="001C1A69"/>
    <w:rsid w:val="001C6A1D"/>
    <w:rsid w:val="001D0C7E"/>
    <w:rsid w:val="001E4968"/>
    <w:rsid w:val="00230027"/>
    <w:rsid w:val="002415BC"/>
    <w:rsid w:val="002536A4"/>
    <w:rsid w:val="00282BC5"/>
    <w:rsid w:val="00286835"/>
    <w:rsid w:val="00296F23"/>
    <w:rsid w:val="002B23BF"/>
    <w:rsid w:val="002B54D9"/>
    <w:rsid w:val="002E4158"/>
    <w:rsid w:val="002E775F"/>
    <w:rsid w:val="002F7A0F"/>
    <w:rsid w:val="0031628E"/>
    <w:rsid w:val="00324EC5"/>
    <w:rsid w:val="0033763F"/>
    <w:rsid w:val="00344EB6"/>
    <w:rsid w:val="003611CD"/>
    <w:rsid w:val="00380253"/>
    <w:rsid w:val="003C6D33"/>
    <w:rsid w:val="003C6D8B"/>
    <w:rsid w:val="003D41DE"/>
    <w:rsid w:val="00404668"/>
    <w:rsid w:val="00431045"/>
    <w:rsid w:val="004462D4"/>
    <w:rsid w:val="00470B9A"/>
    <w:rsid w:val="00474AE0"/>
    <w:rsid w:val="005021D9"/>
    <w:rsid w:val="00503E94"/>
    <w:rsid w:val="00527335"/>
    <w:rsid w:val="0055242A"/>
    <w:rsid w:val="005777B9"/>
    <w:rsid w:val="005C54FF"/>
    <w:rsid w:val="005E3174"/>
    <w:rsid w:val="005F59F5"/>
    <w:rsid w:val="00610762"/>
    <w:rsid w:val="006242CB"/>
    <w:rsid w:val="00660C99"/>
    <w:rsid w:val="006A3E8E"/>
    <w:rsid w:val="006A6072"/>
    <w:rsid w:val="006C7C20"/>
    <w:rsid w:val="006E5963"/>
    <w:rsid w:val="006E5E49"/>
    <w:rsid w:val="00786397"/>
    <w:rsid w:val="00787493"/>
    <w:rsid w:val="007B284A"/>
    <w:rsid w:val="007C5811"/>
    <w:rsid w:val="007D2E89"/>
    <w:rsid w:val="007D3ADC"/>
    <w:rsid w:val="007E72DA"/>
    <w:rsid w:val="007F6E90"/>
    <w:rsid w:val="008058C0"/>
    <w:rsid w:val="008139DA"/>
    <w:rsid w:val="008177FB"/>
    <w:rsid w:val="00834408"/>
    <w:rsid w:val="00843089"/>
    <w:rsid w:val="00871390"/>
    <w:rsid w:val="00874E4C"/>
    <w:rsid w:val="00892119"/>
    <w:rsid w:val="008A7A2D"/>
    <w:rsid w:val="008C733B"/>
    <w:rsid w:val="008D33C3"/>
    <w:rsid w:val="008D35CD"/>
    <w:rsid w:val="008D603F"/>
    <w:rsid w:val="009069E3"/>
    <w:rsid w:val="00920C1E"/>
    <w:rsid w:val="00936D96"/>
    <w:rsid w:val="00941988"/>
    <w:rsid w:val="00977489"/>
    <w:rsid w:val="00983376"/>
    <w:rsid w:val="009A1EBC"/>
    <w:rsid w:val="009B5AD4"/>
    <w:rsid w:val="009D2761"/>
    <w:rsid w:val="009D4027"/>
    <w:rsid w:val="009E41C1"/>
    <w:rsid w:val="00A24185"/>
    <w:rsid w:val="00A242F0"/>
    <w:rsid w:val="00A36360"/>
    <w:rsid w:val="00A74367"/>
    <w:rsid w:val="00A835C4"/>
    <w:rsid w:val="00AE16DB"/>
    <w:rsid w:val="00AE71D0"/>
    <w:rsid w:val="00AF5FA8"/>
    <w:rsid w:val="00B001AC"/>
    <w:rsid w:val="00B14ADA"/>
    <w:rsid w:val="00B52570"/>
    <w:rsid w:val="00B53F44"/>
    <w:rsid w:val="00B62875"/>
    <w:rsid w:val="00B631F1"/>
    <w:rsid w:val="00BB03CD"/>
    <w:rsid w:val="00BB08E2"/>
    <w:rsid w:val="00BE20A7"/>
    <w:rsid w:val="00BF4F93"/>
    <w:rsid w:val="00C34C59"/>
    <w:rsid w:val="00C45BF0"/>
    <w:rsid w:val="00C70D48"/>
    <w:rsid w:val="00C74C2D"/>
    <w:rsid w:val="00C76639"/>
    <w:rsid w:val="00C83D09"/>
    <w:rsid w:val="00C872C3"/>
    <w:rsid w:val="00CD4D02"/>
    <w:rsid w:val="00CF462E"/>
    <w:rsid w:val="00D14D6E"/>
    <w:rsid w:val="00D3344B"/>
    <w:rsid w:val="00D33DD0"/>
    <w:rsid w:val="00D43BA1"/>
    <w:rsid w:val="00D80147"/>
    <w:rsid w:val="00D83CC4"/>
    <w:rsid w:val="00DA4D93"/>
    <w:rsid w:val="00DA70BE"/>
    <w:rsid w:val="00DD73C0"/>
    <w:rsid w:val="00DF5DF8"/>
    <w:rsid w:val="00E075C1"/>
    <w:rsid w:val="00E10FE7"/>
    <w:rsid w:val="00EC0550"/>
    <w:rsid w:val="00ED09D7"/>
    <w:rsid w:val="00F0245F"/>
    <w:rsid w:val="00F61174"/>
    <w:rsid w:val="00F64D77"/>
    <w:rsid w:val="00F759C8"/>
    <w:rsid w:val="00F75D5D"/>
    <w:rsid w:val="00F93376"/>
    <w:rsid w:val="00FC3380"/>
    <w:rsid w:val="00FC761A"/>
    <w:rsid w:val="00FD7D12"/>
    <w:rsid w:val="0FF804A5"/>
    <w:rsid w:val="177B0768"/>
    <w:rsid w:val="1B7FA7E4"/>
    <w:rsid w:val="1EBB3228"/>
    <w:rsid w:val="1EF6029D"/>
    <w:rsid w:val="1FFEEAC8"/>
    <w:rsid w:val="2115252D"/>
    <w:rsid w:val="23F3C924"/>
    <w:rsid w:val="28E91CA0"/>
    <w:rsid w:val="2AF4179F"/>
    <w:rsid w:val="2EF25BA8"/>
    <w:rsid w:val="2F9B467C"/>
    <w:rsid w:val="2FD4659A"/>
    <w:rsid w:val="33D08BB1"/>
    <w:rsid w:val="361678FA"/>
    <w:rsid w:val="374EC14C"/>
    <w:rsid w:val="377FF52E"/>
    <w:rsid w:val="3B7B2310"/>
    <w:rsid w:val="3BFB4C04"/>
    <w:rsid w:val="3DE1B744"/>
    <w:rsid w:val="3F377015"/>
    <w:rsid w:val="3FA762B7"/>
    <w:rsid w:val="43FFCF83"/>
    <w:rsid w:val="4BB599FE"/>
    <w:rsid w:val="4DFA2F20"/>
    <w:rsid w:val="4FFF7C7E"/>
    <w:rsid w:val="4FFFD23D"/>
    <w:rsid w:val="532F69F2"/>
    <w:rsid w:val="55FE010B"/>
    <w:rsid w:val="57FFAD32"/>
    <w:rsid w:val="5AEF301E"/>
    <w:rsid w:val="5B403A15"/>
    <w:rsid w:val="5CD629B4"/>
    <w:rsid w:val="5EF7E92A"/>
    <w:rsid w:val="5EFBFD32"/>
    <w:rsid w:val="5F7965FE"/>
    <w:rsid w:val="5FFF6FFB"/>
    <w:rsid w:val="679E5A53"/>
    <w:rsid w:val="69FC56C1"/>
    <w:rsid w:val="6B07F28B"/>
    <w:rsid w:val="6B6EDC0C"/>
    <w:rsid w:val="6DFF753D"/>
    <w:rsid w:val="6FDBC247"/>
    <w:rsid w:val="6FFE6B0F"/>
    <w:rsid w:val="73005444"/>
    <w:rsid w:val="73B736C9"/>
    <w:rsid w:val="75FFF22A"/>
    <w:rsid w:val="76AEEB3C"/>
    <w:rsid w:val="76FF283A"/>
    <w:rsid w:val="77D76474"/>
    <w:rsid w:val="77F58E8A"/>
    <w:rsid w:val="793EE597"/>
    <w:rsid w:val="79BF2CDE"/>
    <w:rsid w:val="7AFF4A4E"/>
    <w:rsid w:val="7BCFDC12"/>
    <w:rsid w:val="7BF68A72"/>
    <w:rsid w:val="7BFFFD7F"/>
    <w:rsid w:val="7D914D75"/>
    <w:rsid w:val="7DCF2D8F"/>
    <w:rsid w:val="7DDE73FB"/>
    <w:rsid w:val="7DFB7EB5"/>
    <w:rsid w:val="7E338093"/>
    <w:rsid w:val="7EB62A40"/>
    <w:rsid w:val="7F2FA863"/>
    <w:rsid w:val="7F876E24"/>
    <w:rsid w:val="7F9FFC3B"/>
    <w:rsid w:val="7FA44563"/>
    <w:rsid w:val="7FBE93C9"/>
    <w:rsid w:val="7FBF0FAB"/>
    <w:rsid w:val="7FCB9710"/>
    <w:rsid w:val="7FDCF305"/>
    <w:rsid w:val="7FDEE73E"/>
    <w:rsid w:val="7FEEFE52"/>
    <w:rsid w:val="7FFC8CBB"/>
    <w:rsid w:val="7FFF1C95"/>
    <w:rsid w:val="7FFF9FBF"/>
    <w:rsid w:val="7FFFF82C"/>
    <w:rsid w:val="93F7DE1F"/>
    <w:rsid w:val="99FFAE10"/>
    <w:rsid w:val="9DF61223"/>
    <w:rsid w:val="A97A0441"/>
    <w:rsid w:val="A9FECB06"/>
    <w:rsid w:val="AF1C9D51"/>
    <w:rsid w:val="AFA6D595"/>
    <w:rsid w:val="AFC7F0E5"/>
    <w:rsid w:val="B9DD03B3"/>
    <w:rsid w:val="B9DF1E62"/>
    <w:rsid w:val="BB7D6549"/>
    <w:rsid w:val="BC779550"/>
    <w:rsid w:val="BDB658D9"/>
    <w:rsid w:val="BFEFAAF2"/>
    <w:rsid w:val="BFFFEC88"/>
    <w:rsid w:val="C5DFBE52"/>
    <w:rsid w:val="D54D3DCA"/>
    <w:rsid w:val="D67F5DD3"/>
    <w:rsid w:val="D67F7B49"/>
    <w:rsid w:val="DB5BCE4D"/>
    <w:rsid w:val="DB7F77DE"/>
    <w:rsid w:val="DBABDC58"/>
    <w:rsid w:val="DCFFEB9B"/>
    <w:rsid w:val="DED39C28"/>
    <w:rsid w:val="DEF4A6C9"/>
    <w:rsid w:val="DF3576C0"/>
    <w:rsid w:val="DF3FE3B9"/>
    <w:rsid w:val="DF7F1B5D"/>
    <w:rsid w:val="DF9F9C39"/>
    <w:rsid w:val="DFFFB4EF"/>
    <w:rsid w:val="EB35BB4D"/>
    <w:rsid w:val="EF3FF64C"/>
    <w:rsid w:val="EFF5A714"/>
    <w:rsid w:val="EFF7866E"/>
    <w:rsid w:val="EFFFC359"/>
    <w:rsid w:val="F7142136"/>
    <w:rsid w:val="F76734DC"/>
    <w:rsid w:val="FAFE02F6"/>
    <w:rsid w:val="FAFFAADB"/>
    <w:rsid w:val="FB3F73C7"/>
    <w:rsid w:val="FBAC5DBA"/>
    <w:rsid w:val="FBAF3F6A"/>
    <w:rsid w:val="FBBD82D0"/>
    <w:rsid w:val="FBD742EB"/>
    <w:rsid w:val="FBFE8F38"/>
    <w:rsid w:val="FD358BBC"/>
    <w:rsid w:val="FD5705CD"/>
    <w:rsid w:val="FDE6DBFA"/>
    <w:rsid w:val="FE57E9E3"/>
    <w:rsid w:val="FE6E7F62"/>
    <w:rsid w:val="FEB7F77E"/>
    <w:rsid w:val="FEFF4248"/>
    <w:rsid w:val="FF4E588E"/>
    <w:rsid w:val="FF716CC6"/>
    <w:rsid w:val="FF97141A"/>
    <w:rsid w:val="FF97EF2F"/>
    <w:rsid w:val="FFBE7EE5"/>
    <w:rsid w:val="FFEEB6BA"/>
    <w:rsid w:val="FFEF8EAC"/>
    <w:rsid w:val="FFF90359"/>
    <w:rsid w:val="FFFC483B"/>
    <w:rsid w:val="FFFD04B5"/>
    <w:rsid w:val="FFFF0862"/>
    <w:rsid w:val="FFFF20DE"/>
    <w:rsid w:val="FFFF31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宋体" w:hAnsi="宋体" w:eastAsia="宋体" w:cs="宋体"/>
      <w:sz w:val="24"/>
      <w:szCs w:val="24"/>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1"/>
    <w:unhideWhenUsed/>
    <w:qFormat/>
    <w:uiPriority w:val="99"/>
    <w:pPr>
      <w:tabs>
        <w:tab w:val="center" w:pos="4153"/>
        <w:tab w:val="right" w:pos="8306"/>
      </w:tabs>
      <w:snapToGrid w:val="0"/>
    </w:pPr>
    <w:rPr>
      <w:sz w:val="18"/>
      <w:szCs w:val="18"/>
    </w:rPr>
  </w:style>
  <w:style w:type="paragraph" w:styleId="3">
    <w:name w:val="header"/>
    <w:basedOn w:val="1"/>
    <w:link w:val="10"/>
    <w:unhideWhenUsed/>
    <w:qFormat/>
    <w:uiPriority w:val="99"/>
    <w:pPr>
      <w:tabs>
        <w:tab w:val="center" w:pos="4153"/>
        <w:tab w:val="right" w:pos="8306"/>
      </w:tabs>
      <w:snapToGrid w:val="0"/>
      <w:jc w:val="center"/>
    </w:pPr>
    <w:rPr>
      <w:sz w:val="18"/>
      <w:szCs w:val="18"/>
    </w:rPr>
  </w:style>
  <w:style w:type="paragraph" w:styleId="4">
    <w:name w:val="Normal (Web)"/>
    <w:basedOn w:val="1"/>
    <w:semiHidden/>
    <w:unhideWhenUsed/>
    <w:qFormat/>
    <w:uiPriority w:val="99"/>
    <w:pPr>
      <w:spacing w:before="100" w:beforeAutospacing="1" w:after="100" w:afterAutospacing="1"/>
    </w:pPr>
  </w:style>
  <w:style w:type="table" w:styleId="6">
    <w:name w:val="Table Grid"/>
    <w:basedOn w:val="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Strong"/>
    <w:basedOn w:val="7"/>
    <w:qFormat/>
    <w:uiPriority w:val="22"/>
    <w:rPr>
      <w:b/>
      <w:bCs/>
    </w:rPr>
  </w:style>
  <w:style w:type="paragraph" w:customStyle="1" w:styleId="9">
    <w:name w:val="1"/>
    <w:basedOn w:val="1"/>
    <w:next w:val="1"/>
    <w:qFormat/>
    <w:uiPriority w:val="39"/>
    <w:pPr>
      <w:tabs>
        <w:tab w:val="left" w:pos="1050"/>
        <w:tab w:val="right" w:leader="dot" w:pos="8019"/>
      </w:tabs>
      <w:spacing w:line="400" w:lineRule="exact"/>
      <w:ind w:left="420" w:leftChars="200"/>
    </w:pPr>
    <w:rPr>
      <w:rFonts w:ascii="Times New Roman" w:hAnsi="Times New Roman"/>
      <w:szCs w:val="21"/>
    </w:rPr>
  </w:style>
  <w:style w:type="character" w:customStyle="1" w:styleId="10">
    <w:name w:val="页眉 Char"/>
    <w:basedOn w:val="7"/>
    <w:link w:val="3"/>
    <w:qFormat/>
    <w:uiPriority w:val="99"/>
    <w:rPr>
      <w:sz w:val="18"/>
      <w:szCs w:val="18"/>
    </w:rPr>
  </w:style>
  <w:style w:type="character" w:customStyle="1" w:styleId="11">
    <w:name w:val="页脚 Char"/>
    <w:basedOn w:val="7"/>
    <w:link w:val="2"/>
    <w:qFormat/>
    <w:uiPriority w:val="99"/>
    <w:rPr>
      <w:sz w:val="18"/>
      <w:szCs w:val="18"/>
    </w:rPr>
  </w:style>
  <w:style w:type="paragraph" w:styleId="12">
    <w:name w:val="List Paragraph"/>
    <w:basedOn w:val="1"/>
    <w:qFormat/>
    <w:uiPriority w:val="34"/>
    <w:pPr>
      <w:ind w:firstLine="420" w:firstLineChars="200"/>
    </w:pPr>
    <w:rPr>
      <w:rFonts w:ascii="Calibri" w:hAnsi="Calibri"/>
      <w:szCs w:val="22"/>
    </w:rPr>
  </w:style>
  <w:style w:type="paragraph" w:customStyle="1" w:styleId="13">
    <w:name w:val="Default"/>
    <w:qFormat/>
    <w:uiPriority w:val="0"/>
    <w:pPr>
      <w:widowControl w:val="0"/>
      <w:autoSpaceDE w:val="0"/>
      <w:autoSpaceDN w:val="0"/>
      <w:adjustRightInd w:val="0"/>
    </w:pPr>
    <w:rPr>
      <w:rFonts w:hint="eastAsia" w:ascii="方正仿宋_GBK" w:hAnsi="方正仿宋_GBK" w:eastAsia="方正仿宋_GBK" w:cs="Times New Roman"/>
      <w:color w:val="000000"/>
      <w:sz w:val="24"/>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4834</Words>
  <Characters>4930</Characters>
  <Lines>35</Lines>
  <Paragraphs>10</Paragraphs>
  <TotalTime>10</TotalTime>
  <ScaleCrop>false</ScaleCrop>
  <LinksUpToDate>false</LinksUpToDate>
  <CharactersWithSpaces>4947</CharactersWithSpaces>
  <Application>WPS Office_11.8.2.10505_F1E327BC-269C-435d-A152-05C5408002CA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2024-09-23T19:25:00Z</dcterms:created>
  <dc:creator>jx z</dc:creator>
  <cp:lastModifiedBy>user</cp:lastModifiedBy>
  <cp:lastPrinted>2024-11-27T00:16:00Z</cp:lastPrinted>
  <dcterms:modified xsi:type="dcterms:W3CDTF">2024-12-12T14:15:16Z</dcterms:modified>
  <dc:title>关于进一步加强我市有线数字电视</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2052-11.8.2.10505</vt:lpwstr>
  </property>
  <property fmtid="{D5CDD505-2E9C-101B-9397-08002B2CF9AE}" pid="3" name="ICV">
    <vt:lpwstr>E4DD9D33C66244708B540BB274B80DDF_12</vt:lpwstr>
  </property>
</Properties>
</file>